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F544" w14:textId="77777777" w:rsidR="00B8775C" w:rsidRPr="008F0998" w:rsidRDefault="00B8775C"/>
    <w:p w14:paraId="0D0AECE6" w14:textId="77777777" w:rsidR="00B8775C" w:rsidRPr="008F0998" w:rsidRDefault="00B8775C"/>
    <w:p w14:paraId="772EFA0F" w14:textId="77777777" w:rsidR="00B8775C" w:rsidRPr="008F0998" w:rsidRDefault="00B8775C"/>
    <w:p w14:paraId="603C0EBA" w14:textId="77777777" w:rsidR="00B8775C" w:rsidRPr="008F0998" w:rsidRDefault="00B8775C"/>
    <w:p w14:paraId="7B0DEA61" w14:textId="77777777" w:rsidR="00B8775C" w:rsidRPr="008F0998" w:rsidRDefault="00B8775C"/>
    <w:p w14:paraId="5FE59242" w14:textId="77777777" w:rsidR="00B8775C" w:rsidRPr="008F0998" w:rsidRDefault="00B8775C"/>
    <w:p w14:paraId="0528D41C" w14:textId="77777777" w:rsidR="00B8775C" w:rsidRPr="008F0998" w:rsidRDefault="00B8775C"/>
    <w:p w14:paraId="0A5DD964" w14:textId="77777777" w:rsidR="00B8775C" w:rsidRPr="008F0998" w:rsidRDefault="00B8775C"/>
    <w:p w14:paraId="4D69930A" w14:textId="77777777" w:rsidR="00B8775C" w:rsidRPr="008F0998" w:rsidRDefault="00B8775C"/>
    <w:p w14:paraId="663ACBEF" w14:textId="77777777" w:rsidR="00B8775C" w:rsidRPr="008F0998" w:rsidRDefault="00B8775C"/>
    <w:p w14:paraId="78AE7FD7" w14:textId="77777777" w:rsidR="00B8775C" w:rsidRPr="008F0998" w:rsidRDefault="00B8775C">
      <w:pPr>
        <w:rPr>
          <w:b/>
        </w:rPr>
      </w:pPr>
    </w:p>
    <w:p w14:paraId="596B4A26" w14:textId="77777777" w:rsidR="00B8775C" w:rsidRPr="008F0998" w:rsidRDefault="00B8775C">
      <w:pPr>
        <w:rPr>
          <w:b/>
        </w:rPr>
      </w:pPr>
    </w:p>
    <w:p w14:paraId="04087524" w14:textId="77777777" w:rsidR="00B8775C" w:rsidRPr="008F0998" w:rsidRDefault="00B8775C">
      <w:pPr>
        <w:rPr>
          <w:b/>
        </w:rPr>
      </w:pPr>
    </w:p>
    <w:p w14:paraId="538297AE" w14:textId="77777777" w:rsidR="00B8775C" w:rsidRPr="008F0998" w:rsidRDefault="00B8775C">
      <w:pPr>
        <w:rPr>
          <w:b/>
        </w:rPr>
      </w:pPr>
    </w:p>
    <w:p w14:paraId="5401D17D" w14:textId="77777777" w:rsidR="00B8775C" w:rsidRPr="008F0998" w:rsidRDefault="00B8775C">
      <w:pPr>
        <w:rPr>
          <w:b/>
        </w:rPr>
      </w:pPr>
    </w:p>
    <w:p w14:paraId="64CE9C19" w14:textId="77777777" w:rsidR="00B8775C" w:rsidRPr="008F0998" w:rsidRDefault="00B8775C">
      <w:pPr>
        <w:rPr>
          <w:b/>
        </w:rPr>
      </w:pPr>
    </w:p>
    <w:p w14:paraId="6547564D" w14:textId="77777777" w:rsidR="00B8775C" w:rsidRPr="008F0998" w:rsidRDefault="00B8775C">
      <w:pPr>
        <w:rPr>
          <w:b/>
        </w:rPr>
      </w:pPr>
    </w:p>
    <w:p w14:paraId="7CC6C566" w14:textId="77777777" w:rsidR="00B8775C" w:rsidRPr="008F0998" w:rsidRDefault="00B8775C">
      <w:pPr>
        <w:rPr>
          <w:b/>
        </w:rPr>
      </w:pPr>
    </w:p>
    <w:p w14:paraId="708FDCCD" w14:textId="77777777" w:rsidR="00B8775C" w:rsidRPr="008F0998" w:rsidRDefault="00B8775C">
      <w:pPr>
        <w:rPr>
          <w:b/>
        </w:rPr>
      </w:pPr>
    </w:p>
    <w:p w14:paraId="5A16A353" w14:textId="77777777" w:rsidR="00B8775C" w:rsidRPr="008F0998" w:rsidRDefault="00B8775C">
      <w:pPr>
        <w:rPr>
          <w:b/>
        </w:rPr>
      </w:pPr>
    </w:p>
    <w:p w14:paraId="318494EC" w14:textId="77777777" w:rsidR="00B8775C" w:rsidRPr="008F0998" w:rsidRDefault="00B8775C">
      <w:pPr>
        <w:rPr>
          <w:b/>
        </w:rPr>
      </w:pPr>
    </w:p>
    <w:p w14:paraId="4651FF8B" w14:textId="77777777" w:rsidR="00B8775C" w:rsidRPr="008F0998" w:rsidRDefault="00B8775C">
      <w:pPr>
        <w:rPr>
          <w:b/>
        </w:rPr>
      </w:pPr>
    </w:p>
    <w:p w14:paraId="52C56138" w14:textId="77777777" w:rsidR="00B8775C" w:rsidRPr="008F0998" w:rsidRDefault="00B8775C">
      <w:pPr>
        <w:rPr>
          <w:b/>
        </w:rPr>
      </w:pPr>
    </w:p>
    <w:p w14:paraId="792F867E" w14:textId="77777777" w:rsidR="00B8775C" w:rsidRPr="008F0998" w:rsidRDefault="00B8775C">
      <w:pPr>
        <w:rPr>
          <w:b/>
        </w:rPr>
      </w:pPr>
    </w:p>
    <w:p w14:paraId="2F479838" w14:textId="77777777" w:rsidR="00B8775C" w:rsidRPr="008F0998" w:rsidRDefault="00B8775C">
      <w:pPr>
        <w:rPr>
          <w:b/>
        </w:rPr>
      </w:pPr>
    </w:p>
    <w:p w14:paraId="68A76D57" w14:textId="77777777" w:rsidR="00B8775C" w:rsidRPr="008F0998" w:rsidRDefault="00B8775C">
      <w:pPr>
        <w:rPr>
          <w:b/>
        </w:rPr>
      </w:pPr>
    </w:p>
    <w:p w14:paraId="7A1A8A01" w14:textId="77777777" w:rsidR="00B8775C" w:rsidRPr="008F0998" w:rsidRDefault="00B8775C">
      <w:pPr>
        <w:rPr>
          <w:b/>
        </w:rPr>
      </w:pPr>
    </w:p>
    <w:p w14:paraId="672D3BAD" w14:textId="77777777" w:rsidR="00B8775C" w:rsidRPr="008F0998" w:rsidRDefault="00B8775C">
      <w:pPr>
        <w:rPr>
          <w:b/>
        </w:rPr>
      </w:pPr>
    </w:p>
    <w:p w14:paraId="4D574AAB" w14:textId="77777777" w:rsidR="002406A4" w:rsidRPr="008F0998" w:rsidRDefault="00C96B4F" w:rsidP="00B8775C">
      <w:pPr>
        <w:jc w:val="right"/>
        <w:rPr>
          <w:b/>
          <w:sz w:val="32"/>
        </w:rPr>
      </w:pPr>
      <w:r w:rsidRPr="008F0998">
        <w:rPr>
          <w:b/>
          <w:sz w:val="32"/>
        </w:rPr>
        <w:t>Wahlprogramm</w:t>
      </w:r>
      <w:r w:rsidR="007207A5">
        <w:rPr>
          <w:b/>
          <w:sz w:val="32"/>
        </w:rPr>
        <w:t xml:space="preserve"> zur Landtagswahl</w:t>
      </w:r>
      <w:r w:rsidRPr="008F0998">
        <w:rPr>
          <w:b/>
          <w:sz w:val="32"/>
        </w:rPr>
        <w:t xml:space="preserve"> 2016</w:t>
      </w:r>
    </w:p>
    <w:p w14:paraId="28D84E66" w14:textId="77777777" w:rsidR="00DE2D7A" w:rsidRPr="008F0998" w:rsidRDefault="00DE2D7A" w:rsidP="00B8775C">
      <w:pPr>
        <w:jc w:val="right"/>
        <w:rPr>
          <w:b/>
          <w:sz w:val="32"/>
        </w:rPr>
      </w:pPr>
      <w:r w:rsidRPr="008F0998">
        <w:rPr>
          <w:b/>
          <w:sz w:val="32"/>
        </w:rPr>
        <w:lastRenderedPageBreak/>
        <w:t>Mehr Chancen durch mehr Freiheit</w:t>
      </w:r>
    </w:p>
    <w:p w14:paraId="0D447573" w14:textId="77777777" w:rsidR="00B8775C" w:rsidRPr="008F0998" w:rsidRDefault="00B8775C"/>
    <w:p w14:paraId="165A80D1" w14:textId="77777777" w:rsidR="00B8775C" w:rsidRPr="008F0998" w:rsidRDefault="00B8775C"/>
    <w:p w14:paraId="290C82B5" w14:textId="77777777" w:rsidR="00B8775C" w:rsidRPr="008F0998" w:rsidRDefault="00B8775C"/>
    <w:p w14:paraId="5FFF16BE" w14:textId="77777777" w:rsidR="00B8775C" w:rsidRPr="008F0998" w:rsidRDefault="00B8775C"/>
    <w:p w14:paraId="581871AE" w14:textId="77777777" w:rsidR="00B8775C" w:rsidRPr="008F0998" w:rsidRDefault="00B8775C"/>
    <w:p w14:paraId="3CCE0750" w14:textId="77777777" w:rsidR="00B8775C" w:rsidRPr="008F0998" w:rsidRDefault="00B8775C"/>
    <w:p w14:paraId="46FB5F81" w14:textId="34AC0BDF" w:rsidR="00B8775C" w:rsidRPr="008F0998" w:rsidRDefault="00B8775C" w:rsidP="00B8775C">
      <w:pPr>
        <w:jc w:val="right"/>
      </w:pPr>
      <w:bookmarkStart w:id="0" w:name="_GoBack"/>
      <w:bookmarkEnd w:id="0"/>
    </w:p>
    <w:p w14:paraId="348BB0BB" w14:textId="77777777" w:rsidR="008D1FFA" w:rsidRPr="008F0998" w:rsidRDefault="008D1FFA" w:rsidP="00900C18">
      <w:pPr>
        <w:rPr>
          <w:b/>
          <w:sz w:val="32"/>
        </w:rPr>
        <w:sectPr w:rsidR="008D1FFA" w:rsidRPr="008F0998" w:rsidSect="00A857E1">
          <w:headerReference w:type="default" r:id="rId9"/>
          <w:footerReference w:type="default" r:id="rId10"/>
          <w:pgSz w:w="16838" w:h="11906" w:orient="landscape"/>
          <w:pgMar w:top="1134" w:right="1134" w:bottom="907" w:left="1134" w:header="709" w:footer="293" w:gutter="0"/>
          <w:cols w:num="2" w:space="708"/>
          <w:docGrid w:linePitch="360"/>
        </w:sectPr>
      </w:pPr>
    </w:p>
    <w:p w14:paraId="799BB84B" w14:textId="77777777" w:rsidR="00E65FEB" w:rsidRDefault="00E65FEB" w:rsidP="00476903">
      <w:pPr>
        <w:rPr>
          <w:b/>
          <w:sz w:val="32"/>
          <w:szCs w:val="32"/>
        </w:rPr>
      </w:pPr>
      <w:bookmarkStart w:id="1" w:name="_Toc418623275"/>
    </w:p>
    <w:p w14:paraId="65FA1E23" w14:textId="4D95E5D9" w:rsidR="00E65FEB" w:rsidRDefault="00D66CD6" w:rsidP="00476903">
      <w:pPr>
        <w:rPr>
          <w:b/>
          <w:sz w:val="24"/>
          <w:szCs w:val="24"/>
        </w:rPr>
      </w:pPr>
      <w:r w:rsidRPr="00D66CD6">
        <w:rPr>
          <w:b/>
          <w:sz w:val="24"/>
          <w:szCs w:val="24"/>
        </w:rPr>
        <w:t>Das</w:t>
      </w:r>
      <w:r>
        <w:rPr>
          <w:b/>
          <w:sz w:val="24"/>
          <w:szCs w:val="24"/>
        </w:rPr>
        <w:t xml:space="preserve"> Wahlprogramm der</w:t>
      </w:r>
    </w:p>
    <w:p w14:paraId="64DC5CA3" w14:textId="5B61C7FD" w:rsidR="00D66CD6" w:rsidRDefault="00D66CD6" w:rsidP="00476903">
      <w:pPr>
        <w:rPr>
          <w:b/>
          <w:sz w:val="24"/>
          <w:szCs w:val="24"/>
        </w:rPr>
      </w:pPr>
      <w:r>
        <w:rPr>
          <w:b/>
          <w:sz w:val="24"/>
          <w:szCs w:val="24"/>
        </w:rPr>
        <w:t>FDP/DVP Baden-Württemberg</w:t>
      </w:r>
    </w:p>
    <w:p w14:paraId="276E5E9D" w14:textId="6E4E65FA" w:rsidR="00D66CD6" w:rsidRDefault="00D66CD6" w:rsidP="00D66CD6">
      <w:pPr>
        <w:rPr>
          <w:b/>
          <w:sz w:val="24"/>
          <w:szCs w:val="24"/>
        </w:rPr>
      </w:pPr>
      <w:r>
        <w:rPr>
          <w:b/>
          <w:sz w:val="24"/>
          <w:szCs w:val="24"/>
        </w:rPr>
        <w:t>zur Landtagswahl 2016</w:t>
      </w:r>
    </w:p>
    <w:p w14:paraId="50AB0D59" w14:textId="77777777" w:rsidR="00D66CD6" w:rsidRDefault="00D66CD6" w:rsidP="00D66CD6">
      <w:pPr>
        <w:rPr>
          <w:b/>
          <w:sz w:val="24"/>
          <w:szCs w:val="24"/>
        </w:rPr>
      </w:pPr>
    </w:p>
    <w:p w14:paraId="4D2BEDF7" w14:textId="388B3670" w:rsidR="00D66CD6" w:rsidRDefault="00D66CD6" w:rsidP="00D66CD6">
      <w:pPr>
        <w:rPr>
          <w:sz w:val="24"/>
          <w:szCs w:val="24"/>
        </w:rPr>
      </w:pPr>
      <w:r>
        <w:rPr>
          <w:sz w:val="24"/>
          <w:szCs w:val="24"/>
        </w:rPr>
        <w:t>beschlossen auf dem 113. Ord. Landesparteitag in Balingen</w:t>
      </w:r>
    </w:p>
    <w:p w14:paraId="4FB4373C" w14:textId="5B9C976D" w:rsidR="00D66CD6" w:rsidRDefault="00D66CD6" w:rsidP="00D66CD6">
      <w:pPr>
        <w:rPr>
          <w:sz w:val="24"/>
          <w:szCs w:val="24"/>
        </w:rPr>
      </w:pPr>
      <w:r>
        <w:rPr>
          <w:sz w:val="24"/>
          <w:szCs w:val="24"/>
        </w:rPr>
        <w:t>am 13.06.2015</w:t>
      </w:r>
    </w:p>
    <w:p w14:paraId="4FB7DCC0" w14:textId="77777777" w:rsidR="00D66CD6" w:rsidRDefault="00D66CD6" w:rsidP="00D66CD6">
      <w:pPr>
        <w:rPr>
          <w:sz w:val="24"/>
          <w:szCs w:val="24"/>
        </w:rPr>
      </w:pPr>
    </w:p>
    <w:p w14:paraId="216A1D19" w14:textId="17D86D97" w:rsidR="00D66CD6" w:rsidRDefault="00D66CD6" w:rsidP="00D66CD6">
      <w:pPr>
        <w:rPr>
          <w:sz w:val="24"/>
          <w:szCs w:val="24"/>
        </w:rPr>
      </w:pPr>
      <w:r>
        <w:rPr>
          <w:sz w:val="24"/>
          <w:szCs w:val="24"/>
        </w:rPr>
        <w:t>Herausgeber:</w:t>
      </w:r>
    </w:p>
    <w:p w14:paraId="7EEAFC27" w14:textId="0A8B5F05" w:rsidR="00D66CD6" w:rsidRDefault="00D66CD6" w:rsidP="00D66CD6">
      <w:pPr>
        <w:rPr>
          <w:sz w:val="24"/>
          <w:szCs w:val="24"/>
        </w:rPr>
      </w:pPr>
      <w:r>
        <w:rPr>
          <w:sz w:val="24"/>
          <w:szCs w:val="24"/>
        </w:rPr>
        <w:t>Freie Demokratische Partei</w:t>
      </w:r>
    </w:p>
    <w:p w14:paraId="64F0F246" w14:textId="7B07F3A4" w:rsidR="00D66CD6" w:rsidRDefault="00D66CD6" w:rsidP="00D66CD6">
      <w:pPr>
        <w:rPr>
          <w:sz w:val="24"/>
          <w:szCs w:val="24"/>
        </w:rPr>
      </w:pPr>
      <w:r>
        <w:rPr>
          <w:sz w:val="24"/>
          <w:szCs w:val="24"/>
        </w:rPr>
        <w:t>Landesverband Baden-Württemberg</w:t>
      </w:r>
    </w:p>
    <w:p w14:paraId="1FC8F266" w14:textId="4DD55898" w:rsidR="00D66CD6" w:rsidRDefault="00D66CD6" w:rsidP="00D66CD6">
      <w:pPr>
        <w:rPr>
          <w:sz w:val="24"/>
          <w:szCs w:val="24"/>
        </w:rPr>
      </w:pPr>
      <w:r>
        <w:rPr>
          <w:sz w:val="24"/>
          <w:szCs w:val="24"/>
        </w:rPr>
        <w:t>Rosensteinstraße 22</w:t>
      </w:r>
    </w:p>
    <w:p w14:paraId="7B1ACA71" w14:textId="0AC4BF11" w:rsidR="00D66CD6" w:rsidRDefault="00D66CD6" w:rsidP="00D66CD6">
      <w:pPr>
        <w:rPr>
          <w:sz w:val="24"/>
          <w:szCs w:val="24"/>
        </w:rPr>
      </w:pPr>
      <w:r>
        <w:rPr>
          <w:sz w:val="24"/>
          <w:szCs w:val="24"/>
        </w:rPr>
        <w:t>70191 Stuttgart</w:t>
      </w:r>
    </w:p>
    <w:p w14:paraId="0CB4AFB1" w14:textId="77777777" w:rsidR="00D66CD6" w:rsidRDefault="00D66CD6" w:rsidP="00D66CD6">
      <w:pPr>
        <w:rPr>
          <w:sz w:val="24"/>
          <w:szCs w:val="24"/>
        </w:rPr>
      </w:pPr>
    </w:p>
    <w:p w14:paraId="38E2B7A2" w14:textId="0940C54F" w:rsidR="00D66CD6" w:rsidRDefault="00D66CD6" w:rsidP="00D66CD6">
      <w:pPr>
        <w:rPr>
          <w:sz w:val="24"/>
          <w:szCs w:val="24"/>
        </w:rPr>
      </w:pPr>
      <w:r>
        <w:rPr>
          <w:sz w:val="24"/>
          <w:szCs w:val="24"/>
        </w:rPr>
        <w:t>Telefon: (0711) 66618 – 0</w:t>
      </w:r>
    </w:p>
    <w:p w14:paraId="00C999B7" w14:textId="073008B7" w:rsidR="00D66CD6" w:rsidRDefault="00D66CD6" w:rsidP="00D66CD6">
      <w:pPr>
        <w:rPr>
          <w:sz w:val="24"/>
          <w:szCs w:val="24"/>
        </w:rPr>
      </w:pPr>
      <w:r>
        <w:rPr>
          <w:sz w:val="24"/>
          <w:szCs w:val="24"/>
        </w:rPr>
        <w:t>Fax: (0711) 666 18 – 12</w:t>
      </w:r>
    </w:p>
    <w:p w14:paraId="677E446E" w14:textId="77777777" w:rsidR="00D66CD6" w:rsidRDefault="00D66CD6" w:rsidP="00D66CD6">
      <w:pPr>
        <w:rPr>
          <w:sz w:val="24"/>
          <w:szCs w:val="24"/>
        </w:rPr>
      </w:pPr>
    </w:p>
    <w:p w14:paraId="58CB1A9D" w14:textId="1122BBE9" w:rsidR="00D66CD6" w:rsidRPr="00D66CD6" w:rsidRDefault="00D66CD6" w:rsidP="00D66CD6">
      <w:pPr>
        <w:rPr>
          <w:sz w:val="24"/>
          <w:szCs w:val="24"/>
          <w:lang w:val="en-US"/>
        </w:rPr>
      </w:pPr>
      <w:r w:rsidRPr="00D66CD6">
        <w:rPr>
          <w:sz w:val="24"/>
          <w:szCs w:val="24"/>
          <w:lang w:val="en-US"/>
        </w:rPr>
        <w:t xml:space="preserve">Email: </w:t>
      </w:r>
      <w:hyperlink r:id="rId11" w:history="1">
        <w:r w:rsidRPr="00D66CD6">
          <w:rPr>
            <w:rStyle w:val="Hyperlink"/>
            <w:sz w:val="24"/>
            <w:szCs w:val="24"/>
            <w:lang w:val="en-US"/>
          </w:rPr>
          <w:t>fdp-bw@fdp.de</w:t>
        </w:r>
      </w:hyperlink>
    </w:p>
    <w:p w14:paraId="6D65AC03" w14:textId="0DB3F709" w:rsidR="00D66CD6" w:rsidRPr="00D66CD6" w:rsidRDefault="00D66CD6" w:rsidP="00D66CD6">
      <w:pPr>
        <w:rPr>
          <w:sz w:val="24"/>
          <w:szCs w:val="24"/>
          <w:lang w:val="en-US"/>
        </w:rPr>
      </w:pPr>
      <w:r w:rsidRPr="00D66CD6">
        <w:rPr>
          <w:sz w:val="24"/>
          <w:szCs w:val="24"/>
          <w:lang w:val="en-US"/>
        </w:rPr>
        <w:t xml:space="preserve">Internet: </w:t>
      </w:r>
      <w:hyperlink r:id="rId12" w:history="1">
        <w:r w:rsidRPr="00D66CD6">
          <w:rPr>
            <w:rStyle w:val="Hyperlink"/>
            <w:sz w:val="24"/>
            <w:szCs w:val="24"/>
            <w:lang w:val="en-US"/>
          </w:rPr>
          <w:t>www.fdp-bw.de</w:t>
        </w:r>
      </w:hyperlink>
    </w:p>
    <w:p w14:paraId="7C8F8CE4" w14:textId="77777777" w:rsidR="00D66CD6" w:rsidRPr="00D66CD6" w:rsidRDefault="00D66CD6" w:rsidP="00D66CD6">
      <w:pPr>
        <w:rPr>
          <w:sz w:val="24"/>
          <w:szCs w:val="24"/>
          <w:lang w:val="en-US"/>
        </w:rPr>
      </w:pPr>
    </w:p>
    <w:p w14:paraId="0A9F96F1" w14:textId="77777777" w:rsidR="00D66CD6" w:rsidRPr="00D66CD6" w:rsidRDefault="00D66CD6" w:rsidP="00476903">
      <w:pPr>
        <w:rPr>
          <w:b/>
          <w:sz w:val="24"/>
          <w:szCs w:val="24"/>
          <w:lang w:val="en-US"/>
        </w:rPr>
      </w:pPr>
    </w:p>
    <w:p w14:paraId="052AF0BA" w14:textId="77777777" w:rsidR="00D66CD6" w:rsidRPr="00D66CD6" w:rsidRDefault="00D66CD6" w:rsidP="00476903">
      <w:pPr>
        <w:rPr>
          <w:b/>
          <w:sz w:val="24"/>
          <w:szCs w:val="24"/>
          <w:lang w:val="en-US"/>
        </w:rPr>
      </w:pPr>
    </w:p>
    <w:p w14:paraId="47631F86" w14:textId="77777777" w:rsidR="00E65FEB" w:rsidRPr="00D66CD6" w:rsidRDefault="00E65FEB" w:rsidP="00476903">
      <w:pPr>
        <w:rPr>
          <w:b/>
          <w:sz w:val="32"/>
          <w:szCs w:val="32"/>
          <w:lang w:val="en-US"/>
        </w:rPr>
      </w:pPr>
    </w:p>
    <w:p w14:paraId="40BD265B" w14:textId="77777777" w:rsidR="00E65FEB" w:rsidRPr="00D66CD6" w:rsidRDefault="00E65FEB" w:rsidP="00476903">
      <w:pPr>
        <w:rPr>
          <w:b/>
          <w:sz w:val="32"/>
          <w:szCs w:val="32"/>
          <w:lang w:val="en-US"/>
        </w:rPr>
      </w:pPr>
    </w:p>
    <w:p w14:paraId="33754042" w14:textId="77777777" w:rsidR="00E65FEB" w:rsidRPr="00D66CD6" w:rsidRDefault="00E65FEB" w:rsidP="00476903">
      <w:pPr>
        <w:rPr>
          <w:b/>
          <w:sz w:val="32"/>
          <w:szCs w:val="32"/>
          <w:lang w:val="en-US"/>
        </w:rPr>
      </w:pPr>
    </w:p>
    <w:p w14:paraId="342EFD98" w14:textId="77777777" w:rsidR="00E65FEB" w:rsidRPr="00D66CD6" w:rsidRDefault="00E65FEB" w:rsidP="00476903">
      <w:pPr>
        <w:rPr>
          <w:b/>
          <w:sz w:val="32"/>
          <w:szCs w:val="32"/>
          <w:lang w:val="en-US"/>
        </w:rPr>
      </w:pPr>
    </w:p>
    <w:p w14:paraId="09C36CFD" w14:textId="77777777" w:rsidR="00E65FEB" w:rsidRPr="00D66CD6" w:rsidRDefault="00E65FEB" w:rsidP="00476903">
      <w:pPr>
        <w:rPr>
          <w:b/>
          <w:sz w:val="32"/>
          <w:szCs w:val="32"/>
          <w:lang w:val="en-US"/>
        </w:rPr>
      </w:pPr>
    </w:p>
    <w:p w14:paraId="2938E54D" w14:textId="77777777" w:rsidR="00E65FEB" w:rsidRPr="00D66CD6" w:rsidRDefault="00E65FEB" w:rsidP="00476903">
      <w:pPr>
        <w:rPr>
          <w:b/>
          <w:sz w:val="32"/>
          <w:szCs w:val="32"/>
          <w:lang w:val="en-US"/>
        </w:rPr>
      </w:pPr>
    </w:p>
    <w:p w14:paraId="06C18814" w14:textId="77777777" w:rsidR="00E65FEB" w:rsidRPr="00D66CD6" w:rsidRDefault="00E65FEB" w:rsidP="00476903">
      <w:pPr>
        <w:rPr>
          <w:b/>
          <w:sz w:val="32"/>
          <w:szCs w:val="32"/>
          <w:lang w:val="en-US"/>
        </w:rPr>
      </w:pPr>
    </w:p>
    <w:p w14:paraId="498E1738" w14:textId="77777777" w:rsidR="00E65FEB" w:rsidRPr="00D66CD6" w:rsidRDefault="00E65FEB" w:rsidP="00476903">
      <w:pPr>
        <w:rPr>
          <w:b/>
          <w:sz w:val="32"/>
          <w:szCs w:val="32"/>
          <w:lang w:val="en-US"/>
        </w:rPr>
      </w:pPr>
    </w:p>
    <w:p w14:paraId="6B1DA2C5" w14:textId="77777777" w:rsidR="00E65FEB" w:rsidRPr="00D66CD6" w:rsidRDefault="00E65FEB" w:rsidP="00476903">
      <w:pPr>
        <w:rPr>
          <w:b/>
          <w:sz w:val="32"/>
          <w:szCs w:val="32"/>
          <w:lang w:val="en-US"/>
        </w:rPr>
      </w:pPr>
    </w:p>
    <w:p w14:paraId="6AFA6131" w14:textId="77777777" w:rsidR="00E65FEB" w:rsidRPr="00D66CD6" w:rsidRDefault="00E65FEB" w:rsidP="00476903">
      <w:pPr>
        <w:rPr>
          <w:b/>
          <w:sz w:val="32"/>
          <w:szCs w:val="32"/>
          <w:lang w:val="en-US"/>
        </w:rPr>
      </w:pPr>
    </w:p>
    <w:p w14:paraId="226F77C8" w14:textId="77777777" w:rsidR="00E65FEB" w:rsidRPr="00D66CD6" w:rsidRDefault="00E65FEB" w:rsidP="00476903">
      <w:pPr>
        <w:rPr>
          <w:b/>
          <w:sz w:val="32"/>
          <w:szCs w:val="32"/>
          <w:lang w:val="en-US"/>
        </w:rPr>
      </w:pPr>
    </w:p>
    <w:p w14:paraId="29530B8D" w14:textId="77777777" w:rsidR="00E65FEB" w:rsidRPr="00D66CD6" w:rsidRDefault="00E65FEB" w:rsidP="00476903">
      <w:pPr>
        <w:rPr>
          <w:b/>
          <w:sz w:val="32"/>
          <w:szCs w:val="32"/>
          <w:lang w:val="en-US"/>
        </w:rPr>
      </w:pPr>
    </w:p>
    <w:p w14:paraId="71EED62B" w14:textId="77777777" w:rsidR="00E65FEB" w:rsidRPr="00D66CD6" w:rsidRDefault="00E65FEB" w:rsidP="00476903">
      <w:pPr>
        <w:rPr>
          <w:b/>
          <w:sz w:val="32"/>
          <w:szCs w:val="32"/>
          <w:lang w:val="en-US"/>
        </w:rPr>
      </w:pPr>
    </w:p>
    <w:p w14:paraId="729B276E" w14:textId="77777777" w:rsidR="00E65FEB" w:rsidRPr="00D66CD6" w:rsidRDefault="00E65FEB" w:rsidP="00476903">
      <w:pPr>
        <w:rPr>
          <w:b/>
          <w:sz w:val="32"/>
          <w:szCs w:val="32"/>
          <w:lang w:val="en-US"/>
        </w:rPr>
      </w:pPr>
    </w:p>
    <w:p w14:paraId="454491E2" w14:textId="77777777" w:rsidR="00E65FEB" w:rsidRPr="00D66CD6" w:rsidRDefault="00E65FEB" w:rsidP="00476903">
      <w:pPr>
        <w:rPr>
          <w:b/>
          <w:sz w:val="32"/>
          <w:szCs w:val="32"/>
          <w:lang w:val="en-US"/>
        </w:rPr>
      </w:pPr>
    </w:p>
    <w:p w14:paraId="729D6CBB" w14:textId="77777777" w:rsidR="00E65FEB" w:rsidRPr="00D66CD6" w:rsidRDefault="00E65FEB" w:rsidP="00476903">
      <w:pPr>
        <w:rPr>
          <w:b/>
          <w:sz w:val="32"/>
          <w:szCs w:val="32"/>
          <w:lang w:val="en-US"/>
        </w:rPr>
      </w:pPr>
    </w:p>
    <w:p w14:paraId="1C6135C6" w14:textId="77777777" w:rsidR="00E65FEB" w:rsidRPr="00D66CD6" w:rsidRDefault="00E65FEB" w:rsidP="00476903">
      <w:pPr>
        <w:rPr>
          <w:b/>
          <w:sz w:val="32"/>
          <w:szCs w:val="32"/>
          <w:lang w:val="en-US"/>
        </w:rPr>
      </w:pPr>
    </w:p>
    <w:p w14:paraId="5858BFB9" w14:textId="77777777" w:rsidR="00E65FEB" w:rsidRPr="00D66CD6" w:rsidRDefault="00E65FEB" w:rsidP="00476903">
      <w:pPr>
        <w:rPr>
          <w:b/>
          <w:sz w:val="32"/>
          <w:szCs w:val="32"/>
          <w:lang w:val="en-US"/>
        </w:rPr>
      </w:pPr>
    </w:p>
    <w:p w14:paraId="5FC01165" w14:textId="77777777" w:rsidR="00E65FEB" w:rsidRPr="00D66CD6" w:rsidRDefault="00E65FEB" w:rsidP="00476903">
      <w:pPr>
        <w:rPr>
          <w:b/>
          <w:sz w:val="32"/>
          <w:szCs w:val="32"/>
          <w:lang w:val="en-US"/>
        </w:rPr>
      </w:pPr>
    </w:p>
    <w:p w14:paraId="66682CD3" w14:textId="77777777" w:rsidR="00E65FEB" w:rsidRPr="00D66CD6" w:rsidRDefault="00E65FEB" w:rsidP="00476903">
      <w:pPr>
        <w:rPr>
          <w:b/>
          <w:sz w:val="32"/>
          <w:szCs w:val="32"/>
          <w:lang w:val="en-US"/>
        </w:rPr>
      </w:pPr>
    </w:p>
    <w:p w14:paraId="458C9263" w14:textId="77777777" w:rsidR="00E65FEB" w:rsidRPr="00D66CD6" w:rsidRDefault="00E65FEB" w:rsidP="00476903">
      <w:pPr>
        <w:rPr>
          <w:b/>
          <w:sz w:val="32"/>
          <w:szCs w:val="32"/>
          <w:lang w:val="en-US"/>
        </w:rPr>
      </w:pPr>
    </w:p>
    <w:p w14:paraId="3CD8C3D8" w14:textId="77777777" w:rsidR="00E65FEB" w:rsidRPr="00D66CD6" w:rsidRDefault="00E65FEB" w:rsidP="00476903">
      <w:pPr>
        <w:rPr>
          <w:b/>
          <w:sz w:val="32"/>
          <w:szCs w:val="32"/>
          <w:lang w:val="en-US"/>
        </w:rPr>
      </w:pPr>
    </w:p>
    <w:p w14:paraId="62DE142D" w14:textId="77777777" w:rsidR="00E65FEB" w:rsidRPr="00D66CD6" w:rsidRDefault="00E65FEB" w:rsidP="00476903">
      <w:pPr>
        <w:rPr>
          <w:b/>
          <w:sz w:val="32"/>
          <w:szCs w:val="32"/>
          <w:lang w:val="en-US"/>
        </w:rPr>
      </w:pPr>
    </w:p>
    <w:p w14:paraId="7CB8F2F6" w14:textId="77777777" w:rsidR="00E65FEB" w:rsidRPr="00D66CD6" w:rsidRDefault="00E65FEB" w:rsidP="00476903">
      <w:pPr>
        <w:rPr>
          <w:b/>
          <w:sz w:val="32"/>
          <w:szCs w:val="32"/>
          <w:lang w:val="en-US"/>
        </w:rPr>
      </w:pPr>
    </w:p>
    <w:p w14:paraId="5E4DC7CB" w14:textId="77777777" w:rsidR="00E65FEB" w:rsidRPr="00D66CD6" w:rsidRDefault="00E65FEB" w:rsidP="00476903">
      <w:pPr>
        <w:rPr>
          <w:b/>
          <w:sz w:val="32"/>
          <w:szCs w:val="32"/>
          <w:lang w:val="en-US"/>
        </w:rPr>
      </w:pPr>
    </w:p>
    <w:p w14:paraId="68F69D52" w14:textId="77777777" w:rsidR="00E65FEB" w:rsidRPr="00D66CD6" w:rsidRDefault="00E65FEB" w:rsidP="00476903">
      <w:pPr>
        <w:rPr>
          <w:b/>
          <w:sz w:val="32"/>
          <w:szCs w:val="32"/>
          <w:lang w:val="en-US"/>
        </w:rPr>
      </w:pPr>
    </w:p>
    <w:p w14:paraId="57FE462D" w14:textId="77777777" w:rsidR="00E65FEB" w:rsidRPr="00D66CD6" w:rsidRDefault="00E65FEB" w:rsidP="00476903">
      <w:pPr>
        <w:rPr>
          <w:b/>
          <w:sz w:val="32"/>
          <w:szCs w:val="32"/>
          <w:lang w:val="en-US"/>
        </w:rPr>
      </w:pPr>
    </w:p>
    <w:p w14:paraId="6E07B9BE" w14:textId="77777777" w:rsidR="001D129E" w:rsidRPr="008F0998" w:rsidRDefault="001D129E" w:rsidP="00476903">
      <w:pPr>
        <w:rPr>
          <w:b/>
          <w:sz w:val="32"/>
          <w:szCs w:val="32"/>
        </w:rPr>
      </w:pPr>
      <w:r w:rsidRPr="008F0998">
        <w:rPr>
          <w:b/>
          <w:sz w:val="32"/>
          <w:szCs w:val="32"/>
        </w:rPr>
        <w:lastRenderedPageBreak/>
        <w:t>Inhaltsverzeichnis</w:t>
      </w:r>
      <w:bookmarkEnd w:id="1"/>
    </w:p>
    <w:sdt>
      <w:sdtPr>
        <w:id w:val="-759529342"/>
        <w:docPartObj>
          <w:docPartGallery w:val="Table of Contents"/>
          <w:docPartUnique/>
        </w:docPartObj>
      </w:sdtPr>
      <w:sdtEndPr>
        <w:rPr>
          <w:b/>
          <w:bCs/>
        </w:rPr>
      </w:sdtEndPr>
      <w:sdtContent>
        <w:p w14:paraId="3260255F" w14:textId="77777777" w:rsidR="001E6E43" w:rsidRDefault="00476903">
          <w:pPr>
            <w:pStyle w:val="Verzeichnis1"/>
            <w:rPr>
              <w:rFonts w:eastAsiaTheme="minorEastAsia"/>
              <w:noProof/>
              <w:sz w:val="22"/>
              <w:lang w:val="en-US"/>
            </w:rPr>
          </w:pPr>
          <w:r w:rsidRPr="008F0998">
            <w:fldChar w:fldCharType="begin"/>
          </w:r>
          <w:r w:rsidRPr="008F0998">
            <w:instrText xml:space="preserve"> TOC \o "1-3" \h \z \u </w:instrText>
          </w:r>
          <w:r w:rsidRPr="008F0998">
            <w:fldChar w:fldCharType="separate"/>
          </w:r>
          <w:hyperlink w:anchor="_Toc423942808" w:history="1">
            <w:r w:rsidR="001E6E43" w:rsidRPr="0080753F">
              <w:rPr>
                <w:rStyle w:val="Hyperlink"/>
                <w:noProof/>
              </w:rPr>
              <w:t>Prolog: Unsere Werte</w:t>
            </w:r>
            <w:r w:rsidR="001E6E43">
              <w:rPr>
                <w:noProof/>
                <w:webHidden/>
              </w:rPr>
              <w:tab/>
            </w:r>
            <w:r w:rsidR="001E6E43">
              <w:rPr>
                <w:noProof/>
                <w:webHidden/>
              </w:rPr>
              <w:fldChar w:fldCharType="begin"/>
            </w:r>
            <w:r w:rsidR="001E6E43">
              <w:rPr>
                <w:noProof/>
                <w:webHidden/>
              </w:rPr>
              <w:instrText xml:space="preserve"> PAGEREF _Toc423942808 \h </w:instrText>
            </w:r>
            <w:r w:rsidR="001E6E43">
              <w:rPr>
                <w:noProof/>
                <w:webHidden/>
              </w:rPr>
            </w:r>
            <w:r w:rsidR="001E6E43">
              <w:rPr>
                <w:noProof/>
                <w:webHidden/>
              </w:rPr>
              <w:fldChar w:fldCharType="separate"/>
            </w:r>
            <w:r w:rsidR="00D57E72">
              <w:rPr>
                <w:noProof/>
                <w:webHidden/>
              </w:rPr>
              <w:t>6</w:t>
            </w:r>
            <w:r w:rsidR="001E6E43">
              <w:rPr>
                <w:noProof/>
                <w:webHidden/>
              </w:rPr>
              <w:fldChar w:fldCharType="end"/>
            </w:r>
          </w:hyperlink>
        </w:p>
        <w:p w14:paraId="2D8684E1" w14:textId="77777777" w:rsidR="001E6E43" w:rsidRDefault="00D57E72">
          <w:pPr>
            <w:pStyle w:val="Verzeichnis2"/>
            <w:rPr>
              <w:rFonts w:eastAsiaTheme="minorEastAsia" w:cstheme="minorBidi"/>
              <w:b w:val="0"/>
              <w:bCs w:val="0"/>
              <w:sz w:val="22"/>
              <w:lang w:val="en-US"/>
            </w:rPr>
          </w:pPr>
          <w:hyperlink w:anchor="_Toc423942809" w:history="1">
            <w:r w:rsidR="001E6E43" w:rsidRPr="0080753F">
              <w:rPr>
                <w:rStyle w:val="Hyperlink"/>
              </w:rPr>
              <w:t>Der Freiheit verpflichtet</w:t>
            </w:r>
            <w:r w:rsidR="001E6E43">
              <w:rPr>
                <w:webHidden/>
              </w:rPr>
              <w:tab/>
            </w:r>
            <w:r w:rsidR="001E6E43">
              <w:rPr>
                <w:webHidden/>
              </w:rPr>
              <w:fldChar w:fldCharType="begin"/>
            </w:r>
            <w:r w:rsidR="001E6E43">
              <w:rPr>
                <w:webHidden/>
              </w:rPr>
              <w:instrText xml:space="preserve"> PAGEREF _Toc423942809 \h </w:instrText>
            </w:r>
            <w:r w:rsidR="001E6E43">
              <w:rPr>
                <w:webHidden/>
              </w:rPr>
            </w:r>
            <w:r w:rsidR="001E6E43">
              <w:rPr>
                <w:webHidden/>
              </w:rPr>
              <w:fldChar w:fldCharType="separate"/>
            </w:r>
            <w:r>
              <w:rPr>
                <w:webHidden/>
              </w:rPr>
              <w:t>6</w:t>
            </w:r>
            <w:r w:rsidR="001E6E43">
              <w:rPr>
                <w:webHidden/>
              </w:rPr>
              <w:fldChar w:fldCharType="end"/>
            </w:r>
          </w:hyperlink>
        </w:p>
        <w:p w14:paraId="1CA47DA3" w14:textId="77777777" w:rsidR="001E6E43" w:rsidRDefault="00D57E72">
          <w:pPr>
            <w:pStyle w:val="Verzeichnis1"/>
            <w:rPr>
              <w:rFonts w:eastAsiaTheme="minorEastAsia"/>
              <w:noProof/>
              <w:sz w:val="22"/>
              <w:lang w:val="en-US"/>
            </w:rPr>
          </w:pPr>
          <w:hyperlink w:anchor="_Toc423942810" w:history="1">
            <w:r w:rsidR="001E6E43" w:rsidRPr="0080753F">
              <w:rPr>
                <w:rStyle w:val="Hyperlink"/>
                <w:noProof/>
              </w:rPr>
              <w:t>Prolog: Unsere Ziele</w:t>
            </w:r>
            <w:r w:rsidR="001E6E43">
              <w:rPr>
                <w:noProof/>
                <w:webHidden/>
              </w:rPr>
              <w:tab/>
            </w:r>
            <w:r w:rsidR="001E6E43">
              <w:rPr>
                <w:noProof/>
                <w:webHidden/>
              </w:rPr>
              <w:fldChar w:fldCharType="begin"/>
            </w:r>
            <w:r w:rsidR="001E6E43">
              <w:rPr>
                <w:noProof/>
                <w:webHidden/>
              </w:rPr>
              <w:instrText xml:space="preserve"> PAGEREF _Toc423942810 \h </w:instrText>
            </w:r>
            <w:r w:rsidR="001E6E43">
              <w:rPr>
                <w:noProof/>
                <w:webHidden/>
              </w:rPr>
            </w:r>
            <w:r w:rsidR="001E6E43">
              <w:rPr>
                <w:noProof/>
                <w:webHidden/>
              </w:rPr>
              <w:fldChar w:fldCharType="separate"/>
            </w:r>
            <w:r>
              <w:rPr>
                <w:noProof/>
                <w:webHidden/>
              </w:rPr>
              <w:t>7</w:t>
            </w:r>
            <w:r w:rsidR="001E6E43">
              <w:rPr>
                <w:noProof/>
                <w:webHidden/>
              </w:rPr>
              <w:fldChar w:fldCharType="end"/>
            </w:r>
          </w:hyperlink>
        </w:p>
        <w:p w14:paraId="6D749E25" w14:textId="77777777" w:rsidR="001E6E43" w:rsidRDefault="00D57E72">
          <w:pPr>
            <w:pStyle w:val="Verzeichnis2"/>
            <w:rPr>
              <w:rFonts w:eastAsiaTheme="minorEastAsia" w:cstheme="minorBidi"/>
              <w:b w:val="0"/>
              <w:bCs w:val="0"/>
              <w:sz w:val="22"/>
              <w:lang w:val="en-US"/>
            </w:rPr>
          </w:pPr>
          <w:hyperlink w:anchor="_Toc423942811" w:history="1">
            <w:r w:rsidR="001E6E43" w:rsidRPr="0080753F">
              <w:rPr>
                <w:rStyle w:val="Hyperlink"/>
              </w:rPr>
              <w:t>Eine freiheitliche bürgerliche Ordnung im 21. Jahrhundert</w:t>
            </w:r>
            <w:r w:rsidR="001E6E43">
              <w:rPr>
                <w:webHidden/>
              </w:rPr>
              <w:tab/>
            </w:r>
            <w:r w:rsidR="001E6E43">
              <w:rPr>
                <w:webHidden/>
              </w:rPr>
              <w:fldChar w:fldCharType="begin"/>
            </w:r>
            <w:r w:rsidR="001E6E43">
              <w:rPr>
                <w:webHidden/>
              </w:rPr>
              <w:instrText xml:space="preserve"> PAGEREF _Toc423942811 \h </w:instrText>
            </w:r>
            <w:r w:rsidR="001E6E43">
              <w:rPr>
                <w:webHidden/>
              </w:rPr>
            </w:r>
            <w:r w:rsidR="001E6E43">
              <w:rPr>
                <w:webHidden/>
              </w:rPr>
              <w:fldChar w:fldCharType="separate"/>
            </w:r>
            <w:r>
              <w:rPr>
                <w:webHidden/>
              </w:rPr>
              <w:t>7</w:t>
            </w:r>
            <w:r w:rsidR="001E6E43">
              <w:rPr>
                <w:webHidden/>
              </w:rPr>
              <w:fldChar w:fldCharType="end"/>
            </w:r>
          </w:hyperlink>
        </w:p>
        <w:p w14:paraId="2DE3D9AB" w14:textId="77777777" w:rsidR="001E6E43" w:rsidRDefault="00D57E72">
          <w:pPr>
            <w:pStyle w:val="Verzeichnis1"/>
            <w:rPr>
              <w:rFonts w:eastAsiaTheme="minorEastAsia"/>
              <w:noProof/>
              <w:sz w:val="22"/>
              <w:lang w:val="en-US"/>
            </w:rPr>
          </w:pPr>
          <w:hyperlink w:anchor="_Toc423942812" w:history="1">
            <w:r w:rsidR="001E6E43" w:rsidRPr="0080753F">
              <w:rPr>
                <w:rStyle w:val="Hyperlink"/>
                <w:noProof/>
              </w:rPr>
              <w:t>Kapitel 1 Unser Ziel: Die beste Bildung der Welt</w:t>
            </w:r>
            <w:r w:rsidR="001E6E43">
              <w:rPr>
                <w:noProof/>
                <w:webHidden/>
              </w:rPr>
              <w:tab/>
            </w:r>
            <w:r w:rsidR="001E6E43">
              <w:rPr>
                <w:noProof/>
                <w:webHidden/>
              </w:rPr>
              <w:fldChar w:fldCharType="begin"/>
            </w:r>
            <w:r w:rsidR="001E6E43">
              <w:rPr>
                <w:noProof/>
                <w:webHidden/>
              </w:rPr>
              <w:instrText xml:space="preserve"> PAGEREF _Toc423942812 \h </w:instrText>
            </w:r>
            <w:r w:rsidR="001E6E43">
              <w:rPr>
                <w:noProof/>
                <w:webHidden/>
              </w:rPr>
            </w:r>
            <w:r w:rsidR="001E6E43">
              <w:rPr>
                <w:noProof/>
                <w:webHidden/>
              </w:rPr>
              <w:fldChar w:fldCharType="separate"/>
            </w:r>
            <w:r>
              <w:rPr>
                <w:noProof/>
                <w:webHidden/>
              </w:rPr>
              <w:t>8</w:t>
            </w:r>
            <w:r w:rsidR="001E6E43">
              <w:rPr>
                <w:noProof/>
                <w:webHidden/>
              </w:rPr>
              <w:fldChar w:fldCharType="end"/>
            </w:r>
          </w:hyperlink>
        </w:p>
        <w:p w14:paraId="19224213" w14:textId="77777777" w:rsidR="001E6E43" w:rsidRDefault="00D57E72">
          <w:pPr>
            <w:pStyle w:val="Verzeichnis2"/>
            <w:tabs>
              <w:tab w:val="left" w:pos="880"/>
            </w:tabs>
            <w:rPr>
              <w:rFonts w:eastAsiaTheme="minorEastAsia" w:cstheme="minorBidi"/>
              <w:b w:val="0"/>
              <w:bCs w:val="0"/>
              <w:sz w:val="22"/>
              <w:lang w:val="en-US"/>
            </w:rPr>
          </w:pPr>
          <w:hyperlink w:anchor="_Toc423942813" w:history="1">
            <w:r w:rsidR="001E6E43" w:rsidRPr="0080753F">
              <w:rPr>
                <w:rStyle w:val="Hyperlink"/>
              </w:rPr>
              <w:t>1.1</w:t>
            </w:r>
            <w:r w:rsidR="001E6E43">
              <w:rPr>
                <w:rFonts w:eastAsiaTheme="minorEastAsia" w:cstheme="minorBidi"/>
                <w:b w:val="0"/>
                <w:bCs w:val="0"/>
                <w:sz w:val="22"/>
                <w:lang w:val="en-US"/>
              </w:rPr>
              <w:tab/>
            </w:r>
            <w:r w:rsidR="001E6E43" w:rsidRPr="0080753F">
              <w:rPr>
                <w:rStyle w:val="Hyperlink"/>
              </w:rPr>
              <w:t>Baden-Württemberg braucht den Schulfrieden</w:t>
            </w:r>
            <w:r w:rsidR="001E6E43">
              <w:rPr>
                <w:webHidden/>
              </w:rPr>
              <w:tab/>
            </w:r>
            <w:r w:rsidR="001E6E43">
              <w:rPr>
                <w:webHidden/>
              </w:rPr>
              <w:fldChar w:fldCharType="begin"/>
            </w:r>
            <w:r w:rsidR="001E6E43">
              <w:rPr>
                <w:webHidden/>
              </w:rPr>
              <w:instrText xml:space="preserve"> PAGEREF _Toc423942813 \h </w:instrText>
            </w:r>
            <w:r w:rsidR="001E6E43">
              <w:rPr>
                <w:webHidden/>
              </w:rPr>
            </w:r>
            <w:r w:rsidR="001E6E43">
              <w:rPr>
                <w:webHidden/>
              </w:rPr>
              <w:fldChar w:fldCharType="separate"/>
            </w:r>
            <w:r>
              <w:rPr>
                <w:webHidden/>
              </w:rPr>
              <w:t>8</w:t>
            </w:r>
            <w:r w:rsidR="001E6E43">
              <w:rPr>
                <w:webHidden/>
              </w:rPr>
              <w:fldChar w:fldCharType="end"/>
            </w:r>
          </w:hyperlink>
        </w:p>
        <w:p w14:paraId="524D9B48" w14:textId="77777777" w:rsidR="001E6E43" w:rsidRDefault="00D57E72">
          <w:pPr>
            <w:pStyle w:val="Verzeichnis2"/>
            <w:rPr>
              <w:rFonts w:eastAsiaTheme="minorEastAsia" w:cstheme="minorBidi"/>
              <w:b w:val="0"/>
              <w:bCs w:val="0"/>
              <w:sz w:val="22"/>
              <w:lang w:val="en-US"/>
            </w:rPr>
          </w:pPr>
          <w:hyperlink w:anchor="_Toc423942814" w:history="1">
            <w:r w:rsidR="001E6E43" w:rsidRPr="0080753F">
              <w:rPr>
                <w:rStyle w:val="Hyperlink"/>
              </w:rPr>
              <w:t>1.2 Kindertagesstätten und Grundschulen</w:t>
            </w:r>
            <w:r w:rsidR="001E6E43">
              <w:rPr>
                <w:webHidden/>
              </w:rPr>
              <w:tab/>
            </w:r>
            <w:r w:rsidR="001E6E43">
              <w:rPr>
                <w:webHidden/>
              </w:rPr>
              <w:fldChar w:fldCharType="begin"/>
            </w:r>
            <w:r w:rsidR="001E6E43">
              <w:rPr>
                <w:webHidden/>
              </w:rPr>
              <w:instrText xml:space="preserve"> PAGEREF _Toc423942814 \h </w:instrText>
            </w:r>
            <w:r w:rsidR="001E6E43">
              <w:rPr>
                <w:webHidden/>
              </w:rPr>
            </w:r>
            <w:r w:rsidR="001E6E43">
              <w:rPr>
                <w:webHidden/>
              </w:rPr>
              <w:fldChar w:fldCharType="separate"/>
            </w:r>
            <w:r>
              <w:rPr>
                <w:webHidden/>
              </w:rPr>
              <w:t>9</w:t>
            </w:r>
            <w:r w:rsidR="001E6E43">
              <w:rPr>
                <w:webHidden/>
              </w:rPr>
              <w:fldChar w:fldCharType="end"/>
            </w:r>
          </w:hyperlink>
        </w:p>
        <w:p w14:paraId="064B04D5" w14:textId="77777777" w:rsidR="001E6E43" w:rsidRDefault="00D57E72">
          <w:pPr>
            <w:pStyle w:val="Verzeichnis3"/>
            <w:tabs>
              <w:tab w:val="right" w:leader="dot" w:pos="6794"/>
            </w:tabs>
            <w:rPr>
              <w:rFonts w:eastAsiaTheme="minorEastAsia"/>
              <w:noProof/>
              <w:sz w:val="22"/>
              <w:lang w:val="en-US"/>
            </w:rPr>
          </w:pPr>
          <w:hyperlink w:anchor="_Toc423942815" w:history="1">
            <w:r w:rsidR="001E6E43" w:rsidRPr="0080753F">
              <w:rPr>
                <w:rStyle w:val="Hyperlink"/>
                <w:noProof/>
              </w:rPr>
              <w:t>Qualität durch Wahlfreiheit</w:t>
            </w:r>
            <w:r w:rsidR="001E6E43">
              <w:rPr>
                <w:noProof/>
                <w:webHidden/>
              </w:rPr>
              <w:tab/>
            </w:r>
            <w:r w:rsidR="001E6E43">
              <w:rPr>
                <w:noProof/>
                <w:webHidden/>
              </w:rPr>
              <w:fldChar w:fldCharType="begin"/>
            </w:r>
            <w:r w:rsidR="001E6E43">
              <w:rPr>
                <w:noProof/>
                <w:webHidden/>
              </w:rPr>
              <w:instrText xml:space="preserve"> PAGEREF _Toc423942815 \h </w:instrText>
            </w:r>
            <w:r w:rsidR="001E6E43">
              <w:rPr>
                <w:noProof/>
                <w:webHidden/>
              </w:rPr>
            </w:r>
            <w:r w:rsidR="001E6E43">
              <w:rPr>
                <w:noProof/>
                <w:webHidden/>
              </w:rPr>
              <w:fldChar w:fldCharType="separate"/>
            </w:r>
            <w:r>
              <w:rPr>
                <w:noProof/>
                <w:webHidden/>
              </w:rPr>
              <w:t>9</w:t>
            </w:r>
            <w:r w:rsidR="001E6E43">
              <w:rPr>
                <w:noProof/>
                <w:webHidden/>
              </w:rPr>
              <w:fldChar w:fldCharType="end"/>
            </w:r>
          </w:hyperlink>
        </w:p>
        <w:p w14:paraId="07051388" w14:textId="77777777" w:rsidR="001E6E43" w:rsidRDefault="00D57E72">
          <w:pPr>
            <w:pStyle w:val="Verzeichnis2"/>
            <w:rPr>
              <w:rFonts w:eastAsiaTheme="minorEastAsia" w:cstheme="minorBidi"/>
              <w:b w:val="0"/>
              <w:bCs w:val="0"/>
              <w:sz w:val="22"/>
              <w:lang w:val="en-US"/>
            </w:rPr>
          </w:pPr>
          <w:hyperlink w:anchor="_Toc423942816" w:history="1">
            <w:r w:rsidR="001E6E43" w:rsidRPr="0080753F">
              <w:rPr>
                <w:rStyle w:val="Hyperlink"/>
              </w:rPr>
              <w:t>1.3 Differenzierung schafft Qualität</w:t>
            </w:r>
            <w:r w:rsidR="001E6E43">
              <w:rPr>
                <w:webHidden/>
              </w:rPr>
              <w:tab/>
            </w:r>
            <w:r w:rsidR="001E6E43">
              <w:rPr>
                <w:webHidden/>
              </w:rPr>
              <w:fldChar w:fldCharType="begin"/>
            </w:r>
            <w:r w:rsidR="001E6E43">
              <w:rPr>
                <w:webHidden/>
              </w:rPr>
              <w:instrText xml:space="preserve"> PAGEREF _Toc423942816 \h </w:instrText>
            </w:r>
            <w:r w:rsidR="001E6E43">
              <w:rPr>
                <w:webHidden/>
              </w:rPr>
            </w:r>
            <w:r w:rsidR="001E6E43">
              <w:rPr>
                <w:webHidden/>
              </w:rPr>
              <w:fldChar w:fldCharType="separate"/>
            </w:r>
            <w:r>
              <w:rPr>
                <w:webHidden/>
              </w:rPr>
              <w:t>10</w:t>
            </w:r>
            <w:r w:rsidR="001E6E43">
              <w:rPr>
                <w:webHidden/>
              </w:rPr>
              <w:fldChar w:fldCharType="end"/>
            </w:r>
          </w:hyperlink>
        </w:p>
        <w:p w14:paraId="68CB0C10" w14:textId="77777777" w:rsidR="001E6E43" w:rsidRDefault="00D57E72">
          <w:pPr>
            <w:pStyle w:val="Verzeichnis3"/>
            <w:tabs>
              <w:tab w:val="right" w:leader="dot" w:pos="6794"/>
            </w:tabs>
            <w:rPr>
              <w:rFonts w:eastAsiaTheme="minorEastAsia"/>
              <w:noProof/>
              <w:sz w:val="22"/>
              <w:lang w:val="en-US"/>
            </w:rPr>
          </w:pPr>
          <w:hyperlink w:anchor="_Toc423942817" w:history="1">
            <w:r w:rsidR="001E6E43" w:rsidRPr="0080753F">
              <w:rPr>
                <w:rStyle w:val="Hyperlink"/>
                <w:noProof/>
              </w:rPr>
              <w:t>Bildungsplanung und Lehrerbildung</w:t>
            </w:r>
            <w:r w:rsidR="001E6E43">
              <w:rPr>
                <w:noProof/>
                <w:webHidden/>
              </w:rPr>
              <w:tab/>
            </w:r>
            <w:r w:rsidR="001E6E43">
              <w:rPr>
                <w:noProof/>
                <w:webHidden/>
              </w:rPr>
              <w:fldChar w:fldCharType="begin"/>
            </w:r>
            <w:r w:rsidR="001E6E43">
              <w:rPr>
                <w:noProof/>
                <w:webHidden/>
              </w:rPr>
              <w:instrText xml:space="preserve"> PAGEREF _Toc423942817 \h </w:instrText>
            </w:r>
            <w:r w:rsidR="001E6E43">
              <w:rPr>
                <w:noProof/>
                <w:webHidden/>
              </w:rPr>
            </w:r>
            <w:r w:rsidR="001E6E43">
              <w:rPr>
                <w:noProof/>
                <w:webHidden/>
              </w:rPr>
              <w:fldChar w:fldCharType="separate"/>
            </w:r>
            <w:r>
              <w:rPr>
                <w:noProof/>
                <w:webHidden/>
              </w:rPr>
              <w:t>10</w:t>
            </w:r>
            <w:r w:rsidR="001E6E43">
              <w:rPr>
                <w:noProof/>
                <w:webHidden/>
              </w:rPr>
              <w:fldChar w:fldCharType="end"/>
            </w:r>
          </w:hyperlink>
        </w:p>
        <w:p w14:paraId="509AC2D7" w14:textId="77777777" w:rsidR="001E6E43" w:rsidRDefault="00D57E72">
          <w:pPr>
            <w:pStyle w:val="Verzeichnis2"/>
            <w:rPr>
              <w:rFonts w:eastAsiaTheme="minorEastAsia" w:cstheme="minorBidi"/>
              <w:b w:val="0"/>
              <w:bCs w:val="0"/>
              <w:sz w:val="22"/>
              <w:lang w:val="en-US"/>
            </w:rPr>
          </w:pPr>
          <w:hyperlink w:anchor="_Toc423942818" w:history="1">
            <w:r w:rsidR="001E6E43" w:rsidRPr="0080753F">
              <w:rPr>
                <w:rStyle w:val="Hyperlink"/>
              </w:rPr>
              <w:t>1.4 Für Leistungsorientierung auf hohem fachlichen Niveau</w:t>
            </w:r>
            <w:r w:rsidR="001E6E43">
              <w:rPr>
                <w:webHidden/>
              </w:rPr>
              <w:tab/>
            </w:r>
            <w:r w:rsidR="001E6E43">
              <w:rPr>
                <w:webHidden/>
              </w:rPr>
              <w:fldChar w:fldCharType="begin"/>
            </w:r>
            <w:r w:rsidR="001E6E43">
              <w:rPr>
                <w:webHidden/>
              </w:rPr>
              <w:instrText xml:space="preserve"> PAGEREF _Toc423942818 \h </w:instrText>
            </w:r>
            <w:r w:rsidR="001E6E43">
              <w:rPr>
                <w:webHidden/>
              </w:rPr>
            </w:r>
            <w:r w:rsidR="001E6E43">
              <w:rPr>
                <w:webHidden/>
              </w:rPr>
              <w:fldChar w:fldCharType="separate"/>
            </w:r>
            <w:r>
              <w:rPr>
                <w:webHidden/>
              </w:rPr>
              <w:t>11</w:t>
            </w:r>
            <w:r w:rsidR="001E6E43">
              <w:rPr>
                <w:webHidden/>
              </w:rPr>
              <w:fldChar w:fldCharType="end"/>
            </w:r>
          </w:hyperlink>
        </w:p>
        <w:p w14:paraId="5C3183B3" w14:textId="77777777" w:rsidR="001E6E43" w:rsidRDefault="00D57E72">
          <w:pPr>
            <w:pStyle w:val="Verzeichnis3"/>
            <w:tabs>
              <w:tab w:val="right" w:leader="dot" w:pos="6794"/>
            </w:tabs>
            <w:rPr>
              <w:rFonts w:eastAsiaTheme="minorEastAsia"/>
              <w:noProof/>
              <w:sz w:val="22"/>
              <w:lang w:val="en-US"/>
            </w:rPr>
          </w:pPr>
          <w:hyperlink w:anchor="_Toc423942819" w:history="1">
            <w:r w:rsidR="001E6E43" w:rsidRPr="0080753F">
              <w:rPr>
                <w:rStyle w:val="Hyperlink"/>
                <w:noProof/>
              </w:rPr>
              <w:t>Das Gymnasium als Institution für Kultur und Wissenschaft erhalten</w:t>
            </w:r>
            <w:r w:rsidR="001E6E43">
              <w:rPr>
                <w:noProof/>
                <w:webHidden/>
              </w:rPr>
              <w:tab/>
            </w:r>
            <w:r w:rsidR="001E6E43">
              <w:rPr>
                <w:noProof/>
                <w:webHidden/>
              </w:rPr>
              <w:fldChar w:fldCharType="begin"/>
            </w:r>
            <w:r w:rsidR="001E6E43">
              <w:rPr>
                <w:noProof/>
                <w:webHidden/>
              </w:rPr>
              <w:instrText xml:space="preserve"> PAGEREF _Toc423942819 \h </w:instrText>
            </w:r>
            <w:r w:rsidR="001E6E43">
              <w:rPr>
                <w:noProof/>
                <w:webHidden/>
              </w:rPr>
            </w:r>
            <w:r w:rsidR="001E6E43">
              <w:rPr>
                <w:noProof/>
                <w:webHidden/>
              </w:rPr>
              <w:fldChar w:fldCharType="separate"/>
            </w:r>
            <w:r>
              <w:rPr>
                <w:noProof/>
                <w:webHidden/>
              </w:rPr>
              <w:t>11</w:t>
            </w:r>
            <w:r w:rsidR="001E6E43">
              <w:rPr>
                <w:noProof/>
                <w:webHidden/>
              </w:rPr>
              <w:fldChar w:fldCharType="end"/>
            </w:r>
          </w:hyperlink>
        </w:p>
        <w:p w14:paraId="729662CF" w14:textId="77777777" w:rsidR="001E6E43" w:rsidRDefault="00D57E72">
          <w:pPr>
            <w:pStyle w:val="Verzeichnis2"/>
            <w:rPr>
              <w:rFonts w:eastAsiaTheme="minorEastAsia" w:cstheme="minorBidi"/>
              <w:b w:val="0"/>
              <w:bCs w:val="0"/>
              <w:sz w:val="22"/>
              <w:lang w:val="en-US"/>
            </w:rPr>
          </w:pPr>
          <w:hyperlink w:anchor="_Toc423942820" w:history="1">
            <w:r w:rsidR="001E6E43" w:rsidRPr="0080753F">
              <w:rPr>
                <w:rStyle w:val="Hyperlink"/>
              </w:rPr>
              <w:t>1.5 Unsere Garanten des Bildungsaufstiegs erhalten</w:t>
            </w:r>
            <w:r w:rsidR="001E6E43">
              <w:rPr>
                <w:webHidden/>
              </w:rPr>
              <w:tab/>
            </w:r>
            <w:r w:rsidR="001E6E43">
              <w:rPr>
                <w:webHidden/>
              </w:rPr>
              <w:fldChar w:fldCharType="begin"/>
            </w:r>
            <w:r w:rsidR="001E6E43">
              <w:rPr>
                <w:webHidden/>
              </w:rPr>
              <w:instrText xml:space="preserve"> PAGEREF _Toc423942820 \h </w:instrText>
            </w:r>
            <w:r w:rsidR="001E6E43">
              <w:rPr>
                <w:webHidden/>
              </w:rPr>
            </w:r>
            <w:r w:rsidR="001E6E43">
              <w:rPr>
                <w:webHidden/>
              </w:rPr>
              <w:fldChar w:fldCharType="separate"/>
            </w:r>
            <w:r>
              <w:rPr>
                <w:webHidden/>
              </w:rPr>
              <w:t>12</w:t>
            </w:r>
            <w:r w:rsidR="001E6E43">
              <w:rPr>
                <w:webHidden/>
              </w:rPr>
              <w:fldChar w:fldCharType="end"/>
            </w:r>
          </w:hyperlink>
        </w:p>
        <w:p w14:paraId="0E5997E9" w14:textId="77777777" w:rsidR="001E6E43" w:rsidRDefault="00D57E72">
          <w:pPr>
            <w:pStyle w:val="Verzeichnis3"/>
            <w:tabs>
              <w:tab w:val="right" w:leader="dot" w:pos="6794"/>
            </w:tabs>
            <w:rPr>
              <w:rFonts w:eastAsiaTheme="minorEastAsia"/>
              <w:noProof/>
              <w:sz w:val="22"/>
              <w:lang w:val="en-US"/>
            </w:rPr>
          </w:pPr>
          <w:hyperlink w:anchor="_Toc423942821" w:history="1">
            <w:r w:rsidR="001E6E43" w:rsidRPr="0080753F">
              <w:rPr>
                <w:rStyle w:val="Hyperlink"/>
                <w:noProof/>
              </w:rPr>
              <w:t>Die Realschulen eröffnen Lebens- und Berufsperspektiven</w:t>
            </w:r>
            <w:r w:rsidR="001E6E43">
              <w:rPr>
                <w:noProof/>
                <w:webHidden/>
              </w:rPr>
              <w:tab/>
            </w:r>
            <w:r w:rsidR="001E6E43">
              <w:rPr>
                <w:noProof/>
                <w:webHidden/>
              </w:rPr>
              <w:fldChar w:fldCharType="begin"/>
            </w:r>
            <w:r w:rsidR="001E6E43">
              <w:rPr>
                <w:noProof/>
                <w:webHidden/>
              </w:rPr>
              <w:instrText xml:space="preserve"> PAGEREF _Toc423942821 \h </w:instrText>
            </w:r>
            <w:r w:rsidR="001E6E43">
              <w:rPr>
                <w:noProof/>
                <w:webHidden/>
              </w:rPr>
            </w:r>
            <w:r w:rsidR="001E6E43">
              <w:rPr>
                <w:noProof/>
                <w:webHidden/>
              </w:rPr>
              <w:fldChar w:fldCharType="separate"/>
            </w:r>
            <w:r>
              <w:rPr>
                <w:noProof/>
                <w:webHidden/>
              </w:rPr>
              <w:t>12</w:t>
            </w:r>
            <w:r w:rsidR="001E6E43">
              <w:rPr>
                <w:noProof/>
                <w:webHidden/>
              </w:rPr>
              <w:fldChar w:fldCharType="end"/>
            </w:r>
          </w:hyperlink>
        </w:p>
        <w:p w14:paraId="1E25911A" w14:textId="77777777" w:rsidR="001E6E43" w:rsidRDefault="00D57E72">
          <w:pPr>
            <w:pStyle w:val="Verzeichnis2"/>
            <w:rPr>
              <w:rFonts w:eastAsiaTheme="minorEastAsia" w:cstheme="minorBidi"/>
              <w:b w:val="0"/>
              <w:bCs w:val="0"/>
              <w:sz w:val="22"/>
              <w:lang w:val="en-US"/>
            </w:rPr>
          </w:pPr>
          <w:hyperlink w:anchor="_Toc423942822" w:history="1">
            <w:r w:rsidR="001E6E43" w:rsidRPr="0080753F">
              <w:rPr>
                <w:rStyle w:val="Hyperlink"/>
              </w:rPr>
              <w:t>1.6 Differenzierung und Leistungsorientierung sichern Gerechtigkeit und Wohlstand</w:t>
            </w:r>
            <w:r w:rsidR="001E6E43">
              <w:rPr>
                <w:webHidden/>
              </w:rPr>
              <w:tab/>
            </w:r>
            <w:r w:rsidR="001E6E43">
              <w:rPr>
                <w:webHidden/>
              </w:rPr>
              <w:fldChar w:fldCharType="begin"/>
            </w:r>
            <w:r w:rsidR="001E6E43">
              <w:rPr>
                <w:webHidden/>
              </w:rPr>
              <w:instrText xml:space="preserve"> PAGEREF _Toc423942822 \h </w:instrText>
            </w:r>
            <w:r w:rsidR="001E6E43">
              <w:rPr>
                <w:webHidden/>
              </w:rPr>
            </w:r>
            <w:r w:rsidR="001E6E43">
              <w:rPr>
                <w:webHidden/>
              </w:rPr>
              <w:fldChar w:fldCharType="separate"/>
            </w:r>
            <w:r>
              <w:rPr>
                <w:webHidden/>
              </w:rPr>
              <w:t>13</w:t>
            </w:r>
            <w:r w:rsidR="001E6E43">
              <w:rPr>
                <w:webHidden/>
              </w:rPr>
              <w:fldChar w:fldCharType="end"/>
            </w:r>
          </w:hyperlink>
        </w:p>
        <w:p w14:paraId="223C428D" w14:textId="77777777" w:rsidR="001E6E43" w:rsidRDefault="00D57E72">
          <w:pPr>
            <w:pStyle w:val="Verzeichnis3"/>
            <w:tabs>
              <w:tab w:val="right" w:leader="dot" w:pos="6794"/>
            </w:tabs>
            <w:rPr>
              <w:rFonts w:eastAsiaTheme="minorEastAsia"/>
              <w:noProof/>
              <w:sz w:val="22"/>
              <w:lang w:val="en-US"/>
            </w:rPr>
          </w:pPr>
          <w:hyperlink w:anchor="_Toc423942823" w:history="1">
            <w:r w:rsidR="001E6E43" w:rsidRPr="0080753F">
              <w:rPr>
                <w:rStyle w:val="Hyperlink"/>
                <w:noProof/>
              </w:rPr>
              <w:t>Haupt-/Werkrealschulen in ihrem berufspraktischen Profil stärken</w:t>
            </w:r>
            <w:r w:rsidR="001E6E43">
              <w:rPr>
                <w:noProof/>
                <w:webHidden/>
              </w:rPr>
              <w:tab/>
            </w:r>
            <w:r w:rsidR="001E6E43">
              <w:rPr>
                <w:noProof/>
                <w:webHidden/>
              </w:rPr>
              <w:fldChar w:fldCharType="begin"/>
            </w:r>
            <w:r w:rsidR="001E6E43">
              <w:rPr>
                <w:noProof/>
                <w:webHidden/>
              </w:rPr>
              <w:instrText xml:space="preserve"> PAGEREF _Toc423942823 \h </w:instrText>
            </w:r>
            <w:r w:rsidR="001E6E43">
              <w:rPr>
                <w:noProof/>
                <w:webHidden/>
              </w:rPr>
            </w:r>
            <w:r w:rsidR="001E6E43">
              <w:rPr>
                <w:noProof/>
                <w:webHidden/>
              </w:rPr>
              <w:fldChar w:fldCharType="separate"/>
            </w:r>
            <w:r>
              <w:rPr>
                <w:noProof/>
                <w:webHidden/>
              </w:rPr>
              <w:t>13</w:t>
            </w:r>
            <w:r w:rsidR="001E6E43">
              <w:rPr>
                <w:noProof/>
                <w:webHidden/>
              </w:rPr>
              <w:fldChar w:fldCharType="end"/>
            </w:r>
          </w:hyperlink>
        </w:p>
        <w:p w14:paraId="7CD1E639" w14:textId="77777777" w:rsidR="001E6E43" w:rsidRDefault="00D57E72">
          <w:pPr>
            <w:pStyle w:val="Verzeichnis2"/>
            <w:rPr>
              <w:rFonts w:eastAsiaTheme="minorEastAsia" w:cstheme="minorBidi"/>
              <w:b w:val="0"/>
              <w:bCs w:val="0"/>
              <w:sz w:val="22"/>
              <w:lang w:val="en-US"/>
            </w:rPr>
          </w:pPr>
          <w:hyperlink w:anchor="_Toc423942824" w:history="1">
            <w:r w:rsidR="001E6E43" w:rsidRPr="0080753F">
              <w:rPr>
                <w:rStyle w:val="Hyperlink"/>
              </w:rPr>
              <w:t>1.7 Für Sonderschulen und für Inklusion</w:t>
            </w:r>
            <w:r w:rsidR="001E6E43">
              <w:rPr>
                <w:webHidden/>
              </w:rPr>
              <w:tab/>
            </w:r>
            <w:r w:rsidR="001E6E43">
              <w:rPr>
                <w:webHidden/>
              </w:rPr>
              <w:fldChar w:fldCharType="begin"/>
            </w:r>
            <w:r w:rsidR="001E6E43">
              <w:rPr>
                <w:webHidden/>
              </w:rPr>
              <w:instrText xml:space="preserve"> PAGEREF _Toc423942824 \h </w:instrText>
            </w:r>
            <w:r w:rsidR="001E6E43">
              <w:rPr>
                <w:webHidden/>
              </w:rPr>
            </w:r>
            <w:r w:rsidR="001E6E43">
              <w:rPr>
                <w:webHidden/>
              </w:rPr>
              <w:fldChar w:fldCharType="separate"/>
            </w:r>
            <w:r>
              <w:rPr>
                <w:webHidden/>
              </w:rPr>
              <w:t>14</w:t>
            </w:r>
            <w:r w:rsidR="001E6E43">
              <w:rPr>
                <w:webHidden/>
              </w:rPr>
              <w:fldChar w:fldCharType="end"/>
            </w:r>
          </w:hyperlink>
        </w:p>
        <w:p w14:paraId="1B7A1218" w14:textId="77777777" w:rsidR="001E6E43" w:rsidRDefault="00D57E72">
          <w:pPr>
            <w:pStyle w:val="Verzeichnis3"/>
            <w:tabs>
              <w:tab w:val="right" w:leader="dot" w:pos="6794"/>
            </w:tabs>
            <w:rPr>
              <w:rFonts w:eastAsiaTheme="minorEastAsia"/>
              <w:noProof/>
              <w:sz w:val="22"/>
              <w:lang w:val="en-US"/>
            </w:rPr>
          </w:pPr>
          <w:hyperlink w:anchor="_Toc423942825" w:history="1">
            <w:r w:rsidR="001E6E43" w:rsidRPr="0080753F">
              <w:rPr>
                <w:rStyle w:val="Hyperlink"/>
                <w:noProof/>
              </w:rPr>
              <w:t>Zwei gute Wege zum Ziel</w:t>
            </w:r>
            <w:r w:rsidR="001E6E43">
              <w:rPr>
                <w:noProof/>
                <w:webHidden/>
              </w:rPr>
              <w:tab/>
            </w:r>
            <w:r w:rsidR="001E6E43">
              <w:rPr>
                <w:noProof/>
                <w:webHidden/>
              </w:rPr>
              <w:fldChar w:fldCharType="begin"/>
            </w:r>
            <w:r w:rsidR="001E6E43">
              <w:rPr>
                <w:noProof/>
                <w:webHidden/>
              </w:rPr>
              <w:instrText xml:space="preserve"> PAGEREF _Toc423942825 \h </w:instrText>
            </w:r>
            <w:r w:rsidR="001E6E43">
              <w:rPr>
                <w:noProof/>
                <w:webHidden/>
              </w:rPr>
            </w:r>
            <w:r w:rsidR="001E6E43">
              <w:rPr>
                <w:noProof/>
                <w:webHidden/>
              </w:rPr>
              <w:fldChar w:fldCharType="separate"/>
            </w:r>
            <w:r>
              <w:rPr>
                <w:noProof/>
                <w:webHidden/>
              </w:rPr>
              <w:t>14</w:t>
            </w:r>
            <w:r w:rsidR="001E6E43">
              <w:rPr>
                <w:noProof/>
                <w:webHidden/>
              </w:rPr>
              <w:fldChar w:fldCharType="end"/>
            </w:r>
          </w:hyperlink>
        </w:p>
        <w:p w14:paraId="3514E016" w14:textId="77777777" w:rsidR="001E6E43" w:rsidRDefault="00D57E72">
          <w:pPr>
            <w:pStyle w:val="Verzeichnis2"/>
            <w:rPr>
              <w:rFonts w:eastAsiaTheme="minorEastAsia" w:cstheme="minorBidi"/>
              <w:b w:val="0"/>
              <w:bCs w:val="0"/>
              <w:sz w:val="22"/>
              <w:lang w:val="en-US"/>
            </w:rPr>
          </w:pPr>
          <w:hyperlink w:anchor="_Toc423942826" w:history="1">
            <w:r w:rsidR="001E6E43" w:rsidRPr="0080753F">
              <w:rPr>
                <w:rStyle w:val="Hyperlink"/>
              </w:rPr>
              <w:t>1.8  Berufliche Bildung</w:t>
            </w:r>
            <w:r w:rsidR="001E6E43">
              <w:rPr>
                <w:webHidden/>
              </w:rPr>
              <w:tab/>
            </w:r>
            <w:r w:rsidR="001E6E43">
              <w:rPr>
                <w:webHidden/>
              </w:rPr>
              <w:fldChar w:fldCharType="begin"/>
            </w:r>
            <w:r w:rsidR="001E6E43">
              <w:rPr>
                <w:webHidden/>
              </w:rPr>
              <w:instrText xml:space="preserve"> PAGEREF _Toc423942826 \h </w:instrText>
            </w:r>
            <w:r w:rsidR="001E6E43">
              <w:rPr>
                <w:webHidden/>
              </w:rPr>
            </w:r>
            <w:r w:rsidR="001E6E43">
              <w:rPr>
                <w:webHidden/>
              </w:rPr>
              <w:fldChar w:fldCharType="separate"/>
            </w:r>
            <w:r>
              <w:rPr>
                <w:webHidden/>
              </w:rPr>
              <w:t>15</w:t>
            </w:r>
            <w:r w:rsidR="001E6E43">
              <w:rPr>
                <w:webHidden/>
              </w:rPr>
              <w:fldChar w:fldCharType="end"/>
            </w:r>
          </w:hyperlink>
        </w:p>
        <w:p w14:paraId="7CE57CC3" w14:textId="77777777" w:rsidR="001E6E43" w:rsidRDefault="00D57E72">
          <w:pPr>
            <w:pStyle w:val="Verzeichnis3"/>
            <w:tabs>
              <w:tab w:val="right" w:leader="dot" w:pos="6794"/>
            </w:tabs>
            <w:rPr>
              <w:rFonts w:eastAsiaTheme="minorEastAsia"/>
              <w:noProof/>
              <w:sz w:val="22"/>
              <w:lang w:val="en-US"/>
            </w:rPr>
          </w:pPr>
          <w:hyperlink w:anchor="_Toc423942827" w:history="1">
            <w:r w:rsidR="001E6E43" w:rsidRPr="0080753F">
              <w:rPr>
                <w:rStyle w:val="Hyperlink"/>
                <w:noProof/>
              </w:rPr>
              <w:t>Mit Leidenschaft für ein Erfolgsmodell</w:t>
            </w:r>
            <w:r w:rsidR="001E6E43">
              <w:rPr>
                <w:noProof/>
                <w:webHidden/>
              </w:rPr>
              <w:tab/>
            </w:r>
            <w:r w:rsidR="001E6E43">
              <w:rPr>
                <w:noProof/>
                <w:webHidden/>
              </w:rPr>
              <w:fldChar w:fldCharType="begin"/>
            </w:r>
            <w:r w:rsidR="001E6E43">
              <w:rPr>
                <w:noProof/>
                <w:webHidden/>
              </w:rPr>
              <w:instrText xml:space="preserve"> PAGEREF _Toc423942827 \h </w:instrText>
            </w:r>
            <w:r w:rsidR="001E6E43">
              <w:rPr>
                <w:noProof/>
                <w:webHidden/>
              </w:rPr>
            </w:r>
            <w:r w:rsidR="001E6E43">
              <w:rPr>
                <w:noProof/>
                <w:webHidden/>
              </w:rPr>
              <w:fldChar w:fldCharType="separate"/>
            </w:r>
            <w:r>
              <w:rPr>
                <w:noProof/>
                <w:webHidden/>
              </w:rPr>
              <w:t>15</w:t>
            </w:r>
            <w:r w:rsidR="001E6E43">
              <w:rPr>
                <w:noProof/>
                <w:webHidden/>
              </w:rPr>
              <w:fldChar w:fldCharType="end"/>
            </w:r>
          </w:hyperlink>
        </w:p>
        <w:p w14:paraId="0AF03DB4" w14:textId="77777777" w:rsidR="001E6E43" w:rsidRDefault="00D57E72">
          <w:pPr>
            <w:pStyle w:val="Verzeichnis2"/>
            <w:rPr>
              <w:rFonts w:eastAsiaTheme="minorEastAsia" w:cstheme="minorBidi"/>
              <w:b w:val="0"/>
              <w:bCs w:val="0"/>
              <w:sz w:val="22"/>
              <w:lang w:val="en-US"/>
            </w:rPr>
          </w:pPr>
          <w:hyperlink w:anchor="_Toc423942828" w:history="1">
            <w:r w:rsidR="001E6E43" w:rsidRPr="0080753F">
              <w:rPr>
                <w:rStyle w:val="Hyperlink"/>
              </w:rPr>
              <w:t>1.9 Schulen in freier Trägerschaft</w:t>
            </w:r>
            <w:r w:rsidR="001E6E43">
              <w:rPr>
                <w:webHidden/>
              </w:rPr>
              <w:tab/>
            </w:r>
            <w:r w:rsidR="001E6E43">
              <w:rPr>
                <w:webHidden/>
              </w:rPr>
              <w:fldChar w:fldCharType="begin"/>
            </w:r>
            <w:r w:rsidR="001E6E43">
              <w:rPr>
                <w:webHidden/>
              </w:rPr>
              <w:instrText xml:space="preserve"> PAGEREF _Toc423942828 \h </w:instrText>
            </w:r>
            <w:r w:rsidR="001E6E43">
              <w:rPr>
                <w:webHidden/>
              </w:rPr>
            </w:r>
            <w:r w:rsidR="001E6E43">
              <w:rPr>
                <w:webHidden/>
              </w:rPr>
              <w:fldChar w:fldCharType="separate"/>
            </w:r>
            <w:r>
              <w:rPr>
                <w:webHidden/>
              </w:rPr>
              <w:t>16</w:t>
            </w:r>
            <w:r w:rsidR="001E6E43">
              <w:rPr>
                <w:webHidden/>
              </w:rPr>
              <w:fldChar w:fldCharType="end"/>
            </w:r>
          </w:hyperlink>
        </w:p>
        <w:p w14:paraId="3D7BD56B" w14:textId="77777777" w:rsidR="001E6E43" w:rsidRDefault="00D57E72">
          <w:pPr>
            <w:pStyle w:val="Verzeichnis3"/>
            <w:tabs>
              <w:tab w:val="right" w:leader="dot" w:pos="6794"/>
            </w:tabs>
            <w:rPr>
              <w:rFonts w:eastAsiaTheme="minorEastAsia"/>
              <w:noProof/>
              <w:sz w:val="22"/>
              <w:lang w:val="en-US"/>
            </w:rPr>
          </w:pPr>
          <w:hyperlink w:anchor="_Toc423942829" w:history="1">
            <w:r w:rsidR="001E6E43" w:rsidRPr="0080753F">
              <w:rPr>
                <w:rStyle w:val="Hyperlink"/>
                <w:noProof/>
              </w:rPr>
              <w:t>Privatschulen in sozialer Verantwortung ermöglichen</w:t>
            </w:r>
            <w:r w:rsidR="001E6E43">
              <w:rPr>
                <w:noProof/>
                <w:webHidden/>
              </w:rPr>
              <w:tab/>
            </w:r>
            <w:r w:rsidR="001E6E43">
              <w:rPr>
                <w:noProof/>
                <w:webHidden/>
              </w:rPr>
              <w:fldChar w:fldCharType="begin"/>
            </w:r>
            <w:r w:rsidR="001E6E43">
              <w:rPr>
                <w:noProof/>
                <w:webHidden/>
              </w:rPr>
              <w:instrText xml:space="preserve"> PAGEREF _Toc423942829 \h </w:instrText>
            </w:r>
            <w:r w:rsidR="001E6E43">
              <w:rPr>
                <w:noProof/>
                <w:webHidden/>
              </w:rPr>
            </w:r>
            <w:r w:rsidR="001E6E43">
              <w:rPr>
                <w:noProof/>
                <w:webHidden/>
              </w:rPr>
              <w:fldChar w:fldCharType="separate"/>
            </w:r>
            <w:r>
              <w:rPr>
                <w:noProof/>
                <w:webHidden/>
              </w:rPr>
              <w:t>16</w:t>
            </w:r>
            <w:r w:rsidR="001E6E43">
              <w:rPr>
                <w:noProof/>
                <w:webHidden/>
              </w:rPr>
              <w:fldChar w:fldCharType="end"/>
            </w:r>
          </w:hyperlink>
        </w:p>
        <w:p w14:paraId="52B73818" w14:textId="77777777" w:rsidR="001E6E43" w:rsidRDefault="00D57E72">
          <w:pPr>
            <w:pStyle w:val="Verzeichnis2"/>
            <w:rPr>
              <w:rFonts w:eastAsiaTheme="minorEastAsia" w:cstheme="minorBidi"/>
              <w:b w:val="0"/>
              <w:bCs w:val="0"/>
              <w:sz w:val="22"/>
              <w:lang w:val="en-US"/>
            </w:rPr>
          </w:pPr>
          <w:hyperlink w:anchor="_Toc423942830" w:history="1">
            <w:r w:rsidR="001E6E43" w:rsidRPr="0080753F">
              <w:rPr>
                <w:rStyle w:val="Hyperlink"/>
              </w:rPr>
              <w:t>1.10 Exzellente Lehre</w:t>
            </w:r>
            <w:r w:rsidR="001E6E43">
              <w:rPr>
                <w:webHidden/>
              </w:rPr>
              <w:tab/>
            </w:r>
            <w:r w:rsidR="001E6E43">
              <w:rPr>
                <w:webHidden/>
              </w:rPr>
              <w:fldChar w:fldCharType="begin"/>
            </w:r>
            <w:r w:rsidR="001E6E43">
              <w:rPr>
                <w:webHidden/>
              </w:rPr>
              <w:instrText xml:space="preserve"> PAGEREF _Toc423942830 \h </w:instrText>
            </w:r>
            <w:r w:rsidR="001E6E43">
              <w:rPr>
                <w:webHidden/>
              </w:rPr>
            </w:r>
            <w:r w:rsidR="001E6E43">
              <w:rPr>
                <w:webHidden/>
              </w:rPr>
              <w:fldChar w:fldCharType="separate"/>
            </w:r>
            <w:r>
              <w:rPr>
                <w:webHidden/>
              </w:rPr>
              <w:t>17</w:t>
            </w:r>
            <w:r w:rsidR="001E6E43">
              <w:rPr>
                <w:webHidden/>
              </w:rPr>
              <w:fldChar w:fldCharType="end"/>
            </w:r>
          </w:hyperlink>
        </w:p>
        <w:p w14:paraId="59EFE2D5" w14:textId="77777777" w:rsidR="001E6E43" w:rsidRDefault="00D57E72">
          <w:pPr>
            <w:pStyle w:val="Verzeichnis3"/>
            <w:tabs>
              <w:tab w:val="right" w:leader="dot" w:pos="6794"/>
            </w:tabs>
            <w:rPr>
              <w:rFonts w:eastAsiaTheme="minorEastAsia"/>
              <w:noProof/>
              <w:sz w:val="22"/>
              <w:lang w:val="en-US"/>
            </w:rPr>
          </w:pPr>
          <w:hyperlink w:anchor="_Toc423942831" w:history="1">
            <w:r w:rsidR="001E6E43" w:rsidRPr="0080753F">
              <w:rPr>
                <w:rStyle w:val="Hyperlink"/>
                <w:noProof/>
              </w:rPr>
              <w:t>Hochschulstudium im 21. Jahrhundert</w:t>
            </w:r>
            <w:r w:rsidR="001E6E43">
              <w:rPr>
                <w:noProof/>
                <w:webHidden/>
              </w:rPr>
              <w:tab/>
            </w:r>
            <w:r w:rsidR="001E6E43">
              <w:rPr>
                <w:noProof/>
                <w:webHidden/>
              </w:rPr>
              <w:fldChar w:fldCharType="begin"/>
            </w:r>
            <w:r w:rsidR="001E6E43">
              <w:rPr>
                <w:noProof/>
                <w:webHidden/>
              </w:rPr>
              <w:instrText xml:space="preserve"> PAGEREF _Toc423942831 \h </w:instrText>
            </w:r>
            <w:r w:rsidR="001E6E43">
              <w:rPr>
                <w:noProof/>
                <w:webHidden/>
              </w:rPr>
            </w:r>
            <w:r w:rsidR="001E6E43">
              <w:rPr>
                <w:noProof/>
                <w:webHidden/>
              </w:rPr>
              <w:fldChar w:fldCharType="separate"/>
            </w:r>
            <w:r>
              <w:rPr>
                <w:noProof/>
                <w:webHidden/>
              </w:rPr>
              <w:t>17</w:t>
            </w:r>
            <w:r w:rsidR="001E6E43">
              <w:rPr>
                <w:noProof/>
                <w:webHidden/>
              </w:rPr>
              <w:fldChar w:fldCharType="end"/>
            </w:r>
          </w:hyperlink>
        </w:p>
        <w:p w14:paraId="62DDF7B8" w14:textId="77777777" w:rsidR="001E6E43" w:rsidRDefault="00D57E72">
          <w:pPr>
            <w:pStyle w:val="Verzeichnis1"/>
            <w:rPr>
              <w:rFonts w:eastAsiaTheme="minorEastAsia"/>
              <w:noProof/>
              <w:sz w:val="22"/>
              <w:lang w:val="en-US"/>
            </w:rPr>
          </w:pPr>
          <w:hyperlink w:anchor="_Toc423942832" w:history="1">
            <w:r w:rsidR="001E6E43" w:rsidRPr="0080753F">
              <w:rPr>
                <w:rStyle w:val="Hyperlink"/>
                <w:noProof/>
              </w:rPr>
              <w:t>Kapitel 2 Unser Land: Ein Wirtschaftsstandort der Weltklasse</w:t>
            </w:r>
            <w:r w:rsidR="001E6E43">
              <w:rPr>
                <w:noProof/>
                <w:webHidden/>
              </w:rPr>
              <w:tab/>
            </w:r>
            <w:r w:rsidR="001E6E43">
              <w:rPr>
                <w:noProof/>
                <w:webHidden/>
              </w:rPr>
              <w:fldChar w:fldCharType="begin"/>
            </w:r>
            <w:r w:rsidR="001E6E43">
              <w:rPr>
                <w:noProof/>
                <w:webHidden/>
              </w:rPr>
              <w:instrText xml:space="preserve"> PAGEREF _Toc423942832 \h </w:instrText>
            </w:r>
            <w:r w:rsidR="001E6E43">
              <w:rPr>
                <w:noProof/>
                <w:webHidden/>
              </w:rPr>
            </w:r>
            <w:r w:rsidR="001E6E43">
              <w:rPr>
                <w:noProof/>
                <w:webHidden/>
              </w:rPr>
              <w:fldChar w:fldCharType="separate"/>
            </w:r>
            <w:r>
              <w:rPr>
                <w:noProof/>
                <w:webHidden/>
              </w:rPr>
              <w:t>19</w:t>
            </w:r>
            <w:r w:rsidR="001E6E43">
              <w:rPr>
                <w:noProof/>
                <w:webHidden/>
              </w:rPr>
              <w:fldChar w:fldCharType="end"/>
            </w:r>
          </w:hyperlink>
        </w:p>
        <w:p w14:paraId="78752EB9" w14:textId="77777777" w:rsidR="001E6E43" w:rsidRDefault="00D57E72">
          <w:pPr>
            <w:pStyle w:val="Verzeichnis2"/>
            <w:rPr>
              <w:rFonts w:eastAsiaTheme="minorEastAsia" w:cstheme="minorBidi"/>
              <w:b w:val="0"/>
              <w:bCs w:val="0"/>
              <w:sz w:val="22"/>
              <w:lang w:val="en-US"/>
            </w:rPr>
          </w:pPr>
          <w:hyperlink w:anchor="_Toc423942833" w:history="1">
            <w:r w:rsidR="001E6E43" w:rsidRPr="0080753F">
              <w:rPr>
                <w:rStyle w:val="Hyperlink"/>
              </w:rPr>
              <w:t>2.1 Die Politik als Partner der Wirtschaft</w:t>
            </w:r>
            <w:r w:rsidR="001E6E43">
              <w:rPr>
                <w:webHidden/>
              </w:rPr>
              <w:tab/>
            </w:r>
            <w:r w:rsidR="001E6E43">
              <w:rPr>
                <w:webHidden/>
              </w:rPr>
              <w:fldChar w:fldCharType="begin"/>
            </w:r>
            <w:r w:rsidR="001E6E43">
              <w:rPr>
                <w:webHidden/>
              </w:rPr>
              <w:instrText xml:space="preserve"> PAGEREF _Toc423942833 \h </w:instrText>
            </w:r>
            <w:r w:rsidR="001E6E43">
              <w:rPr>
                <w:webHidden/>
              </w:rPr>
            </w:r>
            <w:r w:rsidR="001E6E43">
              <w:rPr>
                <w:webHidden/>
              </w:rPr>
              <w:fldChar w:fldCharType="separate"/>
            </w:r>
            <w:r>
              <w:rPr>
                <w:webHidden/>
              </w:rPr>
              <w:t>19</w:t>
            </w:r>
            <w:r w:rsidR="001E6E43">
              <w:rPr>
                <w:webHidden/>
              </w:rPr>
              <w:fldChar w:fldCharType="end"/>
            </w:r>
          </w:hyperlink>
        </w:p>
        <w:p w14:paraId="428E6A17" w14:textId="77777777" w:rsidR="001E6E43" w:rsidRDefault="00D57E72">
          <w:pPr>
            <w:pStyle w:val="Verzeichnis3"/>
            <w:tabs>
              <w:tab w:val="right" w:leader="dot" w:pos="6794"/>
            </w:tabs>
            <w:rPr>
              <w:rFonts w:eastAsiaTheme="minorEastAsia"/>
              <w:noProof/>
              <w:sz w:val="22"/>
              <w:lang w:val="en-US"/>
            </w:rPr>
          </w:pPr>
          <w:hyperlink w:anchor="_Toc423942834" w:history="1">
            <w:r w:rsidR="001E6E43" w:rsidRPr="0080753F">
              <w:rPr>
                <w:rStyle w:val="Hyperlink"/>
                <w:noProof/>
              </w:rPr>
              <w:t>Die Wirtschaft stärken statt behindern, Entbürokratisierung weiter vorantreiben!</w:t>
            </w:r>
            <w:r w:rsidR="001E6E43">
              <w:rPr>
                <w:noProof/>
                <w:webHidden/>
              </w:rPr>
              <w:tab/>
            </w:r>
            <w:r w:rsidR="001E6E43">
              <w:rPr>
                <w:noProof/>
                <w:webHidden/>
              </w:rPr>
              <w:fldChar w:fldCharType="begin"/>
            </w:r>
            <w:r w:rsidR="001E6E43">
              <w:rPr>
                <w:noProof/>
                <w:webHidden/>
              </w:rPr>
              <w:instrText xml:space="preserve"> PAGEREF _Toc423942834 \h </w:instrText>
            </w:r>
            <w:r w:rsidR="001E6E43">
              <w:rPr>
                <w:noProof/>
                <w:webHidden/>
              </w:rPr>
            </w:r>
            <w:r w:rsidR="001E6E43">
              <w:rPr>
                <w:noProof/>
                <w:webHidden/>
              </w:rPr>
              <w:fldChar w:fldCharType="separate"/>
            </w:r>
            <w:r>
              <w:rPr>
                <w:noProof/>
                <w:webHidden/>
              </w:rPr>
              <w:t>19</w:t>
            </w:r>
            <w:r w:rsidR="001E6E43">
              <w:rPr>
                <w:noProof/>
                <w:webHidden/>
              </w:rPr>
              <w:fldChar w:fldCharType="end"/>
            </w:r>
          </w:hyperlink>
        </w:p>
        <w:p w14:paraId="6C88C9FF" w14:textId="77777777" w:rsidR="001E6E43" w:rsidRDefault="00D57E72">
          <w:pPr>
            <w:pStyle w:val="Verzeichnis2"/>
            <w:rPr>
              <w:rFonts w:eastAsiaTheme="minorEastAsia" w:cstheme="minorBidi"/>
              <w:b w:val="0"/>
              <w:bCs w:val="0"/>
              <w:sz w:val="22"/>
              <w:lang w:val="en-US"/>
            </w:rPr>
          </w:pPr>
          <w:hyperlink w:anchor="_Toc423942835" w:history="1">
            <w:r w:rsidR="001E6E43" w:rsidRPr="0080753F">
              <w:rPr>
                <w:rStyle w:val="Hyperlink"/>
              </w:rPr>
              <w:t>2.2 Der Mensch im Mittelpunkt</w:t>
            </w:r>
            <w:r w:rsidR="001E6E43">
              <w:rPr>
                <w:webHidden/>
              </w:rPr>
              <w:tab/>
            </w:r>
            <w:r w:rsidR="001E6E43">
              <w:rPr>
                <w:webHidden/>
              </w:rPr>
              <w:fldChar w:fldCharType="begin"/>
            </w:r>
            <w:r w:rsidR="001E6E43">
              <w:rPr>
                <w:webHidden/>
              </w:rPr>
              <w:instrText xml:space="preserve"> PAGEREF _Toc423942835 \h </w:instrText>
            </w:r>
            <w:r w:rsidR="001E6E43">
              <w:rPr>
                <w:webHidden/>
              </w:rPr>
            </w:r>
            <w:r w:rsidR="001E6E43">
              <w:rPr>
                <w:webHidden/>
              </w:rPr>
              <w:fldChar w:fldCharType="separate"/>
            </w:r>
            <w:r>
              <w:rPr>
                <w:webHidden/>
              </w:rPr>
              <w:t>21</w:t>
            </w:r>
            <w:r w:rsidR="001E6E43">
              <w:rPr>
                <w:webHidden/>
              </w:rPr>
              <w:fldChar w:fldCharType="end"/>
            </w:r>
          </w:hyperlink>
        </w:p>
        <w:p w14:paraId="56BA2D14" w14:textId="77777777" w:rsidR="001E6E43" w:rsidRDefault="00D57E72">
          <w:pPr>
            <w:pStyle w:val="Verzeichnis3"/>
            <w:tabs>
              <w:tab w:val="right" w:leader="dot" w:pos="6794"/>
            </w:tabs>
            <w:rPr>
              <w:rFonts w:eastAsiaTheme="minorEastAsia"/>
              <w:noProof/>
              <w:sz w:val="22"/>
              <w:lang w:val="en-US"/>
            </w:rPr>
          </w:pPr>
          <w:hyperlink w:anchor="_Toc423942836" w:history="1">
            <w:r w:rsidR="001E6E43" w:rsidRPr="0080753F">
              <w:rPr>
                <w:rStyle w:val="Hyperlink"/>
                <w:noProof/>
              </w:rPr>
              <w:t>Kompetente Fachkräfte</w:t>
            </w:r>
            <w:r w:rsidR="001E6E43">
              <w:rPr>
                <w:noProof/>
                <w:webHidden/>
              </w:rPr>
              <w:tab/>
            </w:r>
            <w:r w:rsidR="001E6E43">
              <w:rPr>
                <w:noProof/>
                <w:webHidden/>
              </w:rPr>
              <w:fldChar w:fldCharType="begin"/>
            </w:r>
            <w:r w:rsidR="001E6E43">
              <w:rPr>
                <w:noProof/>
                <w:webHidden/>
              </w:rPr>
              <w:instrText xml:space="preserve"> PAGEREF _Toc423942836 \h </w:instrText>
            </w:r>
            <w:r w:rsidR="001E6E43">
              <w:rPr>
                <w:noProof/>
                <w:webHidden/>
              </w:rPr>
            </w:r>
            <w:r w:rsidR="001E6E43">
              <w:rPr>
                <w:noProof/>
                <w:webHidden/>
              </w:rPr>
              <w:fldChar w:fldCharType="separate"/>
            </w:r>
            <w:r>
              <w:rPr>
                <w:noProof/>
                <w:webHidden/>
              </w:rPr>
              <w:t>21</w:t>
            </w:r>
            <w:r w:rsidR="001E6E43">
              <w:rPr>
                <w:noProof/>
                <w:webHidden/>
              </w:rPr>
              <w:fldChar w:fldCharType="end"/>
            </w:r>
          </w:hyperlink>
        </w:p>
        <w:p w14:paraId="3F603241" w14:textId="77777777" w:rsidR="001E6E43" w:rsidRDefault="00D57E72">
          <w:pPr>
            <w:pStyle w:val="Verzeichnis2"/>
            <w:rPr>
              <w:rFonts w:eastAsiaTheme="minorEastAsia" w:cstheme="minorBidi"/>
              <w:b w:val="0"/>
              <w:bCs w:val="0"/>
              <w:sz w:val="22"/>
              <w:lang w:val="en-US"/>
            </w:rPr>
          </w:pPr>
          <w:hyperlink w:anchor="_Toc423942837" w:history="1">
            <w:r w:rsidR="001E6E43" w:rsidRPr="0080753F">
              <w:rPr>
                <w:rStyle w:val="Hyperlink"/>
              </w:rPr>
              <w:t>2.3 Weltoffenheit und Chancen durch Leistung</w:t>
            </w:r>
            <w:r w:rsidR="001E6E43">
              <w:rPr>
                <w:webHidden/>
              </w:rPr>
              <w:tab/>
            </w:r>
            <w:r w:rsidR="001E6E43">
              <w:rPr>
                <w:webHidden/>
              </w:rPr>
              <w:fldChar w:fldCharType="begin"/>
            </w:r>
            <w:r w:rsidR="001E6E43">
              <w:rPr>
                <w:webHidden/>
              </w:rPr>
              <w:instrText xml:space="preserve"> PAGEREF _Toc423942837 \h </w:instrText>
            </w:r>
            <w:r w:rsidR="001E6E43">
              <w:rPr>
                <w:webHidden/>
              </w:rPr>
            </w:r>
            <w:r w:rsidR="001E6E43">
              <w:rPr>
                <w:webHidden/>
              </w:rPr>
              <w:fldChar w:fldCharType="separate"/>
            </w:r>
            <w:r>
              <w:rPr>
                <w:webHidden/>
              </w:rPr>
              <w:t>23</w:t>
            </w:r>
            <w:r w:rsidR="001E6E43">
              <w:rPr>
                <w:webHidden/>
              </w:rPr>
              <w:fldChar w:fldCharType="end"/>
            </w:r>
          </w:hyperlink>
        </w:p>
        <w:p w14:paraId="6874C738" w14:textId="77777777" w:rsidR="001E6E43" w:rsidRDefault="00D57E72">
          <w:pPr>
            <w:pStyle w:val="Verzeichnis3"/>
            <w:tabs>
              <w:tab w:val="right" w:leader="dot" w:pos="6794"/>
            </w:tabs>
            <w:rPr>
              <w:rFonts w:eastAsiaTheme="minorEastAsia"/>
              <w:noProof/>
              <w:sz w:val="22"/>
              <w:lang w:val="en-US"/>
            </w:rPr>
          </w:pPr>
          <w:hyperlink w:anchor="_Toc423942838" w:history="1">
            <w:r w:rsidR="001E6E43" w:rsidRPr="0080753F">
              <w:rPr>
                <w:rStyle w:val="Hyperlink"/>
                <w:rFonts w:eastAsia="Times New Roman"/>
                <w:noProof/>
                <w:lang w:eastAsia="de-DE"/>
              </w:rPr>
              <w:t>Nicht die Herkunft ist entscheidend, sondern das Ziel</w:t>
            </w:r>
            <w:r w:rsidR="001E6E43">
              <w:rPr>
                <w:noProof/>
                <w:webHidden/>
              </w:rPr>
              <w:tab/>
            </w:r>
            <w:r w:rsidR="001E6E43">
              <w:rPr>
                <w:noProof/>
                <w:webHidden/>
              </w:rPr>
              <w:fldChar w:fldCharType="begin"/>
            </w:r>
            <w:r w:rsidR="001E6E43">
              <w:rPr>
                <w:noProof/>
                <w:webHidden/>
              </w:rPr>
              <w:instrText xml:space="preserve"> PAGEREF _Toc423942838 \h </w:instrText>
            </w:r>
            <w:r w:rsidR="001E6E43">
              <w:rPr>
                <w:noProof/>
                <w:webHidden/>
              </w:rPr>
            </w:r>
            <w:r w:rsidR="001E6E43">
              <w:rPr>
                <w:noProof/>
                <w:webHidden/>
              </w:rPr>
              <w:fldChar w:fldCharType="separate"/>
            </w:r>
            <w:r>
              <w:rPr>
                <w:noProof/>
                <w:webHidden/>
              </w:rPr>
              <w:t>23</w:t>
            </w:r>
            <w:r w:rsidR="001E6E43">
              <w:rPr>
                <w:noProof/>
                <w:webHidden/>
              </w:rPr>
              <w:fldChar w:fldCharType="end"/>
            </w:r>
          </w:hyperlink>
        </w:p>
        <w:p w14:paraId="630BA6DA" w14:textId="77777777" w:rsidR="001E6E43" w:rsidRDefault="00D57E72">
          <w:pPr>
            <w:pStyle w:val="Verzeichnis2"/>
            <w:rPr>
              <w:rFonts w:eastAsiaTheme="minorEastAsia" w:cstheme="minorBidi"/>
              <w:b w:val="0"/>
              <w:bCs w:val="0"/>
              <w:sz w:val="22"/>
              <w:lang w:val="en-US"/>
            </w:rPr>
          </w:pPr>
          <w:hyperlink w:anchor="_Toc423942839" w:history="1">
            <w:r w:rsidR="001E6E43" w:rsidRPr="0080753F">
              <w:rPr>
                <w:rStyle w:val="Hyperlink"/>
              </w:rPr>
              <w:t>2.4 Lebenslanges Lernen</w:t>
            </w:r>
            <w:r w:rsidR="001E6E43">
              <w:rPr>
                <w:webHidden/>
              </w:rPr>
              <w:tab/>
            </w:r>
            <w:r w:rsidR="001E6E43">
              <w:rPr>
                <w:webHidden/>
              </w:rPr>
              <w:fldChar w:fldCharType="begin"/>
            </w:r>
            <w:r w:rsidR="001E6E43">
              <w:rPr>
                <w:webHidden/>
              </w:rPr>
              <w:instrText xml:space="preserve"> PAGEREF _Toc423942839 \h </w:instrText>
            </w:r>
            <w:r w:rsidR="001E6E43">
              <w:rPr>
                <w:webHidden/>
              </w:rPr>
            </w:r>
            <w:r w:rsidR="001E6E43">
              <w:rPr>
                <w:webHidden/>
              </w:rPr>
              <w:fldChar w:fldCharType="separate"/>
            </w:r>
            <w:r>
              <w:rPr>
                <w:webHidden/>
              </w:rPr>
              <w:t>24</w:t>
            </w:r>
            <w:r w:rsidR="001E6E43">
              <w:rPr>
                <w:webHidden/>
              </w:rPr>
              <w:fldChar w:fldCharType="end"/>
            </w:r>
          </w:hyperlink>
        </w:p>
        <w:p w14:paraId="510CEE88" w14:textId="77777777" w:rsidR="001E6E43" w:rsidRDefault="00D57E72">
          <w:pPr>
            <w:pStyle w:val="Verzeichnis3"/>
            <w:tabs>
              <w:tab w:val="right" w:leader="dot" w:pos="6794"/>
            </w:tabs>
            <w:rPr>
              <w:rFonts w:eastAsiaTheme="minorEastAsia"/>
              <w:noProof/>
              <w:sz w:val="22"/>
              <w:lang w:val="en-US"/>
            </w:rPr>
          </w:pPr>
          <w:hyperlink w:anchor="_Toc423942840" w:history="1">
            <w:r w:rsidR="001E6E43" w:rsidRPr="0080753F">
              <w:rPr>
                <w:rStyle w:val="Hyperlink"/>
                <w:noProof/>
              </w:rPr>
              <w:t>Weiterbildung als individuelles Ziel</w:t>
            </w:r>
            <w:r w:rsidR="001E6E43">
              <w:rPr>
                <w:noProof/>
                <w:webHidden/>
              </w:rPr>
              <w:tab/>
            </w:r>
            <w:r w:rsidR="001E6E43">
              <w:rPr>
                <w:noProof/>
                <w:webHidden/>
              </w:rPr>
              <w:fldChar w:fldCharType="begin"/>
            </w:r>
            <w:r w:rsidR="001E6E43">
              <w:rPr>
                <w:noProof/>
                <w:webHidden/>
              </w:rPr>
              <w:instrText xml:space="preserve"> PAGEREF _Toc423942840 \h </w:instrText>
            </w:r>
            <w:r w:rsidR="001E6E43">
              <w:rPr>
                <w:noProof/>
                <w:webHidden/>
              </w:rPr>
            </w:r>
            <w:r w:rsidR="001E6E43">
              <w:rPr>
                <w:noProof/>
                <w:webHidden/>
              </w:rPr>
              <w:fldChar w:fldCharType="separate"/>
            </w:r>
            <w:r>
              <w:rPr>
                <w:noProof/>
                <w:webHidden/>
              </w:rPr>
              <w:t>24</w:t>
            </w:r>
            <w:r w:rsidR="001E6E43">
              <w:rPr>
                <w:noProof/>
                <w:webHidden/>
              </w:rPr>
              <w:fldChar w:fldCharType="end"/>
            </w:r>
          </w:hyperlink>
        </w:p>
        <w:p w14:paraId="7827C27A" w14:textId="77777777" w:rsidR="001E6E43" w:rsidRDefault="00D57E72">
          <w:pPr>
            <w:pStyle w:val="Verzeichnis2"/>
            <w:rPr>
              <w:rFonts w:eastAsiaTheme="minorEastAsia" w:cstheme="minorBidi"/>
              <w:b w:val="0"/>
              <w:bCs w:val="0"/>
              <w:sz w:val="22"/>
              <w:lang w:val="en-US"/>
            </w:rPr>
          </w:pPr>
          <w:hyperlink w:anchor="_Toc423942841" w:history="1">
            <w:r w:rsidR="001E6E43" w:rsidRPr="0080753F">
              <w:rPr>
                <w:rStyle w:val="Hyperlink"/>
              </w:rPr>
              <w:t>2.5 Straßen - Pulsadern unseres Landes</w:t>
            </w:r>
            <w:r w:rsidR="001E6E43">
              <w:rPr>
                <w:webHidden/>
              </w:rPr>
              <w:tab/>
            </w:r>
            <w:r w:rsidR="001E6E43">
              <w:rPr>
                <w:webHidden/>
              </w:rPr>
              <w:fldChar w:fldCharType="begin"/>
            </w:r>
            <w:r w:rsidR="001E6E43">
              <w:rPr>
                <w:webHidden/>
              </w:rPr>
              <w:instrText xml:space="preserve"> PAGEREF _Toc423942841 \h </w:instrText>
            </w:r>
            <w:r w:rsidR="001E6E43">
              <w:rPr>
                <w:webHidden/>
              </w:rPr>
            </w:r>
            <w:r w:rsidR="001E6E43">
              <w:rPr>
                <w:webHidden/>
              </w:rPr>
              <w:fldChar w:fldCharType="separate"/>
            </w:r>
            <w:r>
              <w:rPr>
                <w:webHidden/>
              </w:rPr>
              <w:t>25</w:t>
            </w:r>
            <w:r w:rsidR="001E6E43">
              <w:rPr>
                <w:webHidden/>
              </w:rPr>
              <w:fldChar w:fldCharType="end"/>
            </w:r>
          </w:hyperlink>
        </w:p>
        <w:p w14:paraId="285CB1D1" w14:textId="77777777" w:rsidR="001E6E43" w:rsidRDefault="00D57E72">
          <w:pPr>
            <w:pStyle w:val="Verzeichnis3"/>
            <w:tabs>
              <w:tab w:val="right" w:leader="dot" w:pos="6794"/>
            </w:tabs>
            <w:rPr>
              <w:rFonts w:eastAsiaTheme="minorEastAsia"/>
              <w:noProof/>
              <w:sz w:val="22"/>
              <w:lang w:val="en-US"/>
            </w:rPr>
          </w:pPr>
          <w:hyperlink w:anchor="_Toc423942842" w:history="1">
            <w:r w:rsidR="001E6E43" w:rsidRPr="0080753F">
              <w:rPr>
                <w:rStyle w:val="Hyperlink"/>
                <w:rFonts w:eastAsia="Times New Roman"/>
                <w:noProof/>
                <w:lang w:eastAsia="de-DE"/>
              </w:rPr>
              <w:t>Wohlstand kommt auf guten Straßen</w:t>
            </w:r>
            <w:r w:rsidR="001E6E43">
              <w:rPr>
                <w:noProof/>
                <w:webHidden/>
              </w:rPr>
              <w:tab/>
            </w:r>
            <w:r w:rsidR="001E6E43">
              <w:rPr>
                <w:noProof/>
                <w:webHidden/>
              </w:rPr>
              <w:fldChar w:fldCharType="begin"/>
            </w:r>
            <w:r w:rsidR="001E6E43">
              <w:rPr>
                <w:noProof/>
                <w:webHidden/>
              </w:rPr>
              <w:instrText xml:space="preserve"> PAGEREF _Toc423942842 \h </w:instrText>
            </w:r>
            <w:r w:rsidR="001E6E43">
              <w:rPr>
                <w:noProof/>
                <w:webHidden/>
              </w:rPr>
            </w:r>
            <w:r w:rsidR="001E6E43">
              <w:rPr>
                <w:noProof/>
                <w:webHidden/>
              </w:rPr>
              <w:fldChar w:fldCharType="separate"/>
            </w:r>
            <w:r>
              <w:rPr>
                <w:noProof/>
                <w:webHidden/>
              </w:rPr>
              <w:t>25</w:t>
            </w:r>
            <w:r w:rsidR="001E6E43">
              <w:rPr>
                <w:noProof/>
                <w:webHidden/>
              </w:rPr>
              <w:fldChar w:fldCharType="end"/>
            </w:r>
          </w:hyperlink>
        </w:p>
        <w:p w14:paraId="071E5D32" w14:textId="77777777" w:rsidR="001E6E43" w:rsidRDefault="00D57E72">
          <w:pPr>
            <w:pStyle w:val="Verzeichnis2"/>
            <w:rPr>
              <w:rFonts w:eastAsiaTheme="minorEastAsia" w:cstheme="minorBidi"/>
              <w:b w:val="0"/>
              <w:bCs w:val="0"/>
              <w:sz w:val="22"/>
              <w:lang w:val="en-US"/>
            </w:rPr>
          </w:pPr>
          <w:hyperlink w:anchor="_Toc423942843" w:history="1">
            <w:r w:rsidR="001E6E43" w:rsidRPr="0080753F">
              <w:rPr>
                <w:rStyle w:val="Hyperlink"/>
                <w:rFonts w:eastAsia="Times New Roman"/>
                <w:lang w:eastAsia="de-DE"/>
              </w:rPr>
              <w:t>2.6 Verkehr auf der Schiene, in der Luft und auf dem Wasser</w:t>
            </w:r>
            <w:r w:rsidR="001E6E43">
              <w:rPr>
                <w:webHidden/>
              </w:rPr>
              <w:tab/>
            </w:r>
            <w:r w:rsidR="001E6E43">
              <w:rPr>
                <w:webHidden/>
              </w:rPr>
              <w:fldChar w:fldCharType="begin"/>
            </w:r>
            <w:r w:rsidR="001E6E43">
              <w:rPr>
                <w:webHidden/>
              </w:rPr>
              <w:instrText xml:space="preserve"> PAGEREF _Toc423942843 \h </w:instrText>
            </w:r>
            <w:r w:rsidR="001E6E43">
              <w:rPr>
                <w:webHidden/>
              </w:rPr>
            </w:r>
            <w:r w:rsidR="001E6E43">
              <w:rPr>
                <w:webHidden/>
              </w:rPr>
              <w:fldChar w:fldCharType="separate"/>
            </w:r>
            <w:r>
              <w:rPr>
                <w:webHidden/>
              </w:rPr>
              <w:t>26</w:t>
            </w:r>
            <w:r w:rsidR="001E6E43">
              <w:rPr>
                <w:webHidden/>
              </w:rPr>
              <w:fldChar w:fldCharType="end"/>
            </w:r>
          </w:hyperlink>
        </w:p>
        <w:p w14:paraId="32E9F878" w14:textId="77777777" w:rsidR="001E6E43" w:rsidRDefault="00D57E72">
          <w:pPr>
            <w:pStyle w:val="Verzeichnis3"/>
            <w:tabs>
              <w:tab w:val="right" w:leader="dot" w:pos="6794"/>
            </w:tabs>
            <w:rPr>
              <w:rFonts w:eastAsiaTheme="minorEastAsia"/>
              <w:noProof/>
              <w:sz w:val="22"/>
              <w:lang w:val="en-US"/>
            </w:rPr>
          </w:pPr>
          <w:hyperlink w:anchor="_Toc423942844" w:history="1">
            <w:r w:rsidR="001E6E43" w:rsidRPr="0080753F">
              <w:rPr>
                <w:rStyle w:val="Hyperlink"/>
                <w:rFonts w:eastAsia="Times New Roman"/>
                <w:noProof/>
                <w:lang w:eastAsia="de-DE"/>
              </w:rPr>
              <w:t>Nur zusammen können die Verkehrsmittel die Nachfrage befriedigen</w:t>
            </w:r>
            <w:r w:rsidR="001E6E43">
              <w:rPr>
                <w:noProof/>
                <w:webHidden/>
              </w:rPr>
              <w:tab/>
            </w:r>
            <w:r w:rsidR="001E6E43">
              <w:rPr>
                <w:noProof/>
                <w:webHidden/>
              </w:rPr>
              <w:fldChar w:fldCharType="begin"/>
            </w:r>
            <w:r w:rsidR="001E6E43">
              <w:rPr>
                <w:noProof/>
                <w:webHidden/>
              </w:rPr>
              <w:instrText xml:space="preserve"> PAGEREF _Toc423942844 \h </w:instrText>
            </w:r>
            <w:r w:rsidR="001E6E43">
              <w:rPr>
                <w:noProof/>
                <w:webHidden/>
              </w:rPr>
            </w:r>
            <w:r w:rsidR="001E6E43">
              <w:rPr>
                <w:noProof/>
                <w:webHidden/>
              </w:rPr>
              <w:fldChar w:fldCharType="separate"/>
            </w:r>
            <w:r>
              <w:rPr>
                <w:noProof/>
                <w:webHidden/>
              </w:rPr>
              <w:t>26</w:t>
            </w:r>
            <w:r w:rsidR="001E6E43">
              <w:rPr>
                <w:noProof/>
                <w:webHidden/>
              </w:rPr>
              <w:fldChar w:fldCharType="end"/>
            </w:r>
          </w:hyperlink>
        </w:p>
        <w:p w14:paraId="54EDDB00" w14:textId="77777777" w:rsidR="001E6E43" w:rsidRDefault="00D57E72">
          <w:pPr>
            <w:pStyle w:val="Verzeichnis2"/>
            <w:rPr>
              <w:rFonts w:eastAsiaTheme="minorEastAsia" w:cstheme="minorBidi"/>
              <w:b w:val="0"/>
              <w:bCs w:val="0"/>
              <w:sz w:val="22"/>
              <w:lang w:val="en-US"/>
            </w:rPr>
          </w:pPr>
          <w:hyperlink w:anchor="_Toc423942845" w:history="1">
            <w:r w:rsidR="001E6E43" w:rsidRPr="0080753F">
              <w:rPr>
                <w:rStyle w:val="Hyperlink"/>
              </w:rPr>
              <w:t>2.7 Digitales Baden-Württemberg</w:t>
            </w:r>
            <w:r w:rsidR="001E6E43">
              <w:rPr>
                <w:webHidden/>
              </w:rPr>
              <w:tab/>
            </w:r>
            <w:r w:rsidR="001E6E43">
              <w:rPr>
                <w:webHidden/>
              </w:rPr>
              <w:fldChar w:fldCharType="begin"/>
            </w:r>
            <w:r w:rsidR="001E6E43">
              <w:rPr>
                <w:webHidden/>
              </w:rPr>
              <w:instrText xml:space="preserve"> PAGEREF _Toc423942845 \h </w:instrText>
            </w:r>
            <w:r w:rsidR="001E6E43">
              <w:rPr>
                <w:webHidden/>
              </w:rPr>
            </w:r>
            <w:r w:rsidR="001E6E43">
              <w:rPr>
                <w:webHidden/>
              </w:rPr>
              <w:fldChar w:fldCharType="separate"/>
            </w:r>
            <w:r>
              <w:rPr>
                <w:webHidden/>
              </w:rPr>
              <w:t>27</w:t>
            </w:r>
            <w:r w:rsidR="001E6E43">
              <w:rPr>
                <w:webHidden/>
              </w:rPr>
              <w:fldChar w:fldCharType="end"/>
            </w:r>
          </w:hyperlink>
        </w:p>
        <w:p w14:paraId="43F76CCF" w14:textId="77777777" w:rsidR="001E6E43" w:rsidRDefault="00D57E72">
          <w:pPr>
            <w:pStyle w:val="Verzeichnis2"/>
            <w:rPr>
              <w:rFonts w:eastAsiaTheme="minorEastAsia" w:cstheme="minorBidi"/>
              <w:b w:val="0"/>
              <w:bCs w:val="0"/>
              <w:sz w:val="22"/>
              <w:lang w:val="en-US"/>
            </w:rPr>
          </w:pPr>
          <w:hyperlink w:anchor="_Toc423942846" w:history="1">
            <w:r w:rsidR="001E6E43" w:rsidRPr="0080753F">
              <w:rPr>
                <w:rStyle w:val="Hyperlink"/>
              </w:rPr>
              <w:t>2.8 Schwarzwald – wie cool ist das denn?</w:t>
            </w:r>
            <w:r w:rsidR="001E6E43">
              <w:rPr>
                <w:webHidden/>
              </w:rPr>
              <w:tab/>
            </w:r>
            <w:r w:rsidR="001E6E43">
              <w:rPr>
                <w:webHidden/>
              </w:rPr>
              <w:fldChar w:fldCharType="begin"/>
            </w:r>
            <w:r w:rsidR="001E6E43">
              <w:rPr>
                <w:webHidden/>
              </w:rPr>
              <w:instrText xml:space="preserve"> PAGEREF _Toc423942846 \h </w:instrText>
            </w:r>
            <w:r w:rsidR="001E6E43">
              <w:rPr>
                <w:webHidden/>
              </w:rPr>
            </w:r>
            <w:r w:rsidR="001E6E43">
              <w:rPr>
                <w:webHidden/>
              </w:rPr>
              <w:fldChar w:fldCharType="separate"/>
            </w:r>
            <w:r>
              <w:rPr>
                <w:webHidden/>
              </w:rPr>
              <w:t>28</w:t>
            </w:r>
            <w:r w:rsidR="001E6E43">
              <w:rPr>
                <w:webHidden/>
              </w:rPr>
              <w:fldChar w:fldCharType="end"/>
            </w:r>
          </w:hyperlink>
        </w:p>
        <w:p w14:paraId="06162AED" w14:textId="77777777" w:rsidR="001E6E43" w:rsidRDefault="00D57E72">
          <w:pPr>
            <w:pStyle w:val="Verzeichnis3"/>
            <w:tabs>
              <w:tab w:val="right" w:leader="dot" w:pos="6794"/>
            </w:tabs>
            <w:rPr>
              <w:rFonts w:eastAsiaTheme="minorEastAsia"/>
              <w:noProof/>
              <w:sz w:val="22"/>
              <w:lang w:val="en-US"/>
            </w:rPr>
          </w:pPr>
          <w:hyperlink w:anchor="_Toc423942847" w:history="1">
            <w:r w:rsidR="001E6E43" w:rsidRPr="0080753F">
              <w:rPr>
                <w:rStyle w:val="Hyperlink"/>
                <w:noProof/>
              </w:rPr>
              <w:t>Vom Downhillfahren bis zur Seeumrundung –Tourismus in Baden Württemberg</w:t>
            </w:r>
            <w:r w:rsidR="001E6E43">
              <w:rPr>
                <w:noProof/>
                <w:webHidden/>
              </w:rPr>
              <w:tab/>
            </w:r>
            <w:r w:rsidR="001E6E43">
              <w:rPr>
                <w:noProof/>
                <w:webHidden/>
              </w:rPr>
              <w:fldChar w:fldCharType="begin"/>
            </w:r>
            <w:r w:rsidR="001E6E43">
              <w:rPr>
                <w:noProof/>
                <w:webHidden/>
              </w:rPr>
              <w:instrText xml:space="preserve"> PAGEREF _Toc423942847 \h </w:instrText>
            </w:r>
            <w:r w:rsidR="001E6E43">
              <w:rPr>
                <w:noProof/>
                <w:webHidden/>
              </w:rPr>
            </w:r>
            <w:r w:rsidR="001E6E43">
              <w:rPr>
                <w:noProof/>
                <w:webHidden/>
              </w:rPr>
              <w:fldChar w:fldCharType="separate"/>
            </w:r>
            <w:r>
              <w:rPr>
                <w:noProof/>
                <w:webHidden/>
              </w:rPr>
              <w:t>28</w:t>
            </w:r>
            <w:r w:rsidR="001E6E43">
              <w:rPr>
                <w:noProof/>
                <w:webHidden/>
              </w:rPr>
              <w:fldChar w:fldCharType="end"/>
            </w:r>
          </w:hyperlink>
        </w:p>
        <w:p w14:paraId="1B7984E4" w14:textId="77777777" w:rsidR="001E6E43" w:rsidRDefault="00D57E72">
          <w:pPr>
            <w:pStyle w:val="Verzeichnis2"/>
            <w:rPr>
              <w:rFonts w:eastAsiaTheme="minorEastAsia" w:cstheme="minorBidi"/>
              <w:b w:val="0"/>
              <w:bCs w:val="0"/>
              <w:sz w:val="22"/>
              <w:lang w:val="en-US"/>
            </w:rPr>
          </w:pPr>
          <w:hyperlink w:anchor="_Toc423942848" w:history="1">
            <w:r w:rsidR="001E6E43" w:rsidRPr="0080753F">
              <w:rPr>
                <w:rStyle w:val="Hyperlink"/>
              </w:rPr>
              <w:t>2.9  Schützen durch Nützen</w:t>
            </w:r>
            <w:r w:rsidR="001E6E43">
              <w:rPr>
                <w:webHidden/>
              </w:rPr>
              <w:tab/>
            </w:r>
            <w:r w:rsidR="001E6E43">
              <w:rPr>
                <w:webHidden/>
              </w:rPr>
              <w:fldChar w:fldCharType="begin"/>
            </w:r>
            <w:r w:rsidR="001E6E43">
              <w:rPr>
                <w:webHidden/>
              </w:rPr>
              <w:instrText xml:space="preserve"> PAGEREF _Toc423942848 \h </w:instrText>
            </w:r>
            <w:r w:rsidR="001E6E43">
              <w:rPr>
                <w:webHidden/>
              </w:rPr>
            </w:r>
            <w:r w:rsidR="001E6E43">
              <w:rPr>
                <w:webHidden/>
              </w:rPr>
              <w:fldChar w:fldCharType="separate"/>
            </w:r>
            <w:r>
              <w:rPr>
                <w:webHidden/>
              </w:rPr>
              <w:t>29</w:t>
            </w:r>
            <w:r w:rsidR="001E6E43">
              <w:rPr>
                <w:webHidden/>
              </w:rPr>
              <w:fldChar w:fldCharType="end"/>
            </w:r>
          </w:hyperlink>
        </w:p>
        <w:p w14:paraId="1FEBDA8C" w14:textId="77777777" w:rsidR="001E6E43" w:rsidRDefault="00D57E72">
          <w:pPr>
            <w:pStyle w:val="Verzeichnis3"/>
            <w:tabs>
              <w:tab w:val="right" w:leader="dot" w:pos="6794"/>
            </w:tabs>
            <w:rPr>
              <w:rFonts w:eastAsiaTheme="minorEastAsia"/>
              <w:noProof/>
              <w:sz w:val="22"/>
              <w:lang w:val="en-US"/>
            </w:rPr>
          </w:pPr>
          <w:hyperlink w:anchor="_Toc423942849" w:history="1">
            <w:r w:rsidR="001E6E43" w:rsidRPr="0080753F">
              <w:rPr>
                <w:rStyle w:val="Hyperlink"/>
                <w:noProof/>
              </w:rPr>
              <w:t>Landwirtschaft und Forst</w:t>
            </w:r>
            <w:r w:rsidR="001E6E43">
              <w:rPr>
                <w:noProof/>
                <w:webHidden/>
              </w:rPr>
              <w:tab/>
            </w:r>
            <w:r w:rsidR="001E6E43">
              <w:rPr>
                <w:noProof/>
                <w:webHidden/>
              </w:rPr>
              <w:fldChar w:fldCharType="begin"/>
            </w:r>
            <w:r w:rsidR="001E6E43">
              <w:rPr>
                <w:noProof/>
                <w:webHidden/>
              </w:rPr>
              <w:instrText xml:space="preserve"> PAGEREF _Toc423942849 \h </w:instrText>
            </w:r>
            <w:r w:rsidR="001E6E43">
              <w:rPr>
                <w:noProof/>
                <w:webHidden/>
              </w:rPr>
            </w:r>
            <w:r w:rsidR="001E6E43">
              <w:rPr>
                <w:noProof/>
                <w:webHidden/>
              </w:rPr>
              <w:fldChar w:fldCharType="separate"/>
            </w:r>
            <w:r>
              <w:rPr>
                <w:noProof/>
                <w:webHidden/>
              </w:rPr>
              <w:t>29</w:t>
            </w:r>
            <w:r w:rsidR="001E6E43">
              <w:rPr>
                <w:noProof/>
                <w:webHidden/>
              </w:rPr>
              <w:fldChar w:fldCharType="end"/>
            </w:r>
          </w:hyperlink>
        </w:p>
        <w:p w14:paraId="362BFDC8" w14:textId="77777777" w:rsidR="001E6E43" w:rsidRDefault="00D57E72">
          <w:pPr>
            <w:pStyle w:val="Verzeichnis2"/>
            <w:rPr>
              <w:rFonts w:eastAsiaTheme="minorEastAsia" w:cstheme="minorBidi"/>
              <w:b w:val="0"/>
              <w:bCs w:val="0"/>
              <w:sz w:val="22"/>
              <w:lang w:val="en-US"/>
            </w:rPr>
          </w:pPr>
          <w:hyperlink w:anchor="_Toc423942850" w:history="1">
            <w:r w:rsidR="001E6E43" w:rsidRPr="0080753F">
              <w:rPr>
                <w:rStyle w:val="Hyperlink"/>
              </w:rPr>
              <w:t>2.10 Befähigen statt Bevormunden – selbstbestimmte Verbraucher</w:t>
            </w:r>
            <w:r w:rsidR="001E6E43">
              <w:rPr>
                <w:webHidden/>
              </w:rPr>
              <w:tab/>
            </w:r>
            <w:r w:rsidR="001E6E43">
              <w:rPr>
                <w:webHidden/>
              </w:rPr>
              <w:fldChar w:fldCharType="begin"/>
            </w:r>
            <w:r w:rsidR="001E6E43">
              <w:rPr>
                <w:webHidden/>
              </w:rPr>
              <w:instrText xml:space="preserve"> PAGEREF _Toc423942850 \h </w:instrText>
            </w:r>
            <w:r w:rsidR="001E6E43">
              <w:rPr>
                <w:webHidden/>
              </w:rPr>
            </w:r>
            <w:r w:rsidR="001E6E43">
              <w:rPr>
                <w:webHidden/>
              </w:rPr>
              <w:fldChar w:fldCharType="separate"/>
            </w:r>
            <w:r>
              <w:rPr>
                <w:webHidden/>
              </w:rPr>
              <w:t>30</w:t>
            </w:r>
            <w:r w:rsidR="001E6E43">
              <w:rPr>
                <w:webHidden/>
              </w:rPr>
              <w:fldChar w:fldCharType="end"/>
            </w:r>
          </w:hyperlink>
        </w:p>
        <w:p w14:paraId="50B3C217" w14:textId="77777777" w:rsidR="001E6E43" w:rsidRDefault="00D57E72">
          <w:pPr>
            <w:pStyle w:val="Verzeichnis1"/>
            <w:rPr>
              <w:rFonts w:eastAsiaTheme="minorEastAsia"/>
              <w:noProof/>
              <w:sz w:val="22"/>
              <w:lang w:val="en-US"/>
            </w:rPr>
          </w:pPr>
          <w:hyperlink w:anchor="_Toc423942851" w:history="1">
            <w:r w:rsidR="001E6E43" w:rsidRPr="0080753F">
              <w:rPr>
                <w:rStyle w:val="Hyperlink"/>
                <w:noProof/>
              </w:rPr>
              <w:t>Kapitel 3 Mehr Lebensqualität durch Technik</w:t>
            </w:r>
            <w:r w:rsidR="001E6E43">
              <w:rPr>
                <w:noProof/>
                <w:webHidden/>
              </w:rPr>
              <w:tab/>
            </w:r>
            <w:r w:rsidR="001E6E43">
              <w:rPr>
                <w:noProof/>
                <w:webHidden/>
              </w:rPr>
              <w:fldChar w:fldCharType="begin"/>
            </w:r>
            <w:r w:rsidR="001E6E43">
              <w:rPr>
                <w:noProof/>
                <w:webHidden/>
              </w:rPr>
              <w:instrText xml:space="preserve"> PAGEREF _Toc423942851 \h </w:instrText>
            </w:r>
            <w:r w:rsidR="001E6E43">
              <w:rPr>
                <w:noProof/>
                <w:webHidden/>
              </w:rPr>
            </w:r>
            <w:r w:rsidR="001E6E43">
              <w:rPr>
                <w:noProof/>
                <w:webHidden/>
              </w:rPr>
              <w:fldChar w:fldCharType="separate"/>
            </w:r>
            <w:r>
              <w:rPr>
                <w:noProof/>
                <w:webHidden/>
              </w:rPr>
              <w:t>31</w:t>
            </w:r>
            <w:r w:rsidR="001E6E43">
              <w:rPr>
                <w:noProof/>
                <w:webHidden/>
              </w:rPr>
              <w:fldChar w:fldCharType="end"/>
            </w:r>
          </w:hyperlink>
        </w:p>
        <w:p w14:paraId="1B29BD6E" w14:textId="77777777" w:rsidR="001E6E43" w:rsidRDefault="00D57E72">
          <w:pPr>
            <w:pStyle w:val="Verzeichnis2"/>
            <w:rPr>
              <w:rFonts w:eastAsiaTheme="minorEastAsia" w:cstheme="minorBidi"/>
              <w:b w:val="0"/>
              <w:bCs w:val="0"/>
              <w:sz w:val="22"/>
              <w:lang w:val="en-US"/>
            </w:rPr>
          </w:pPr>
          <w:hyperlink w:anchor="_Toc423942852" w:history="1">
            <w:r w:rsidR="001E6E43" w:rsidRPr="0080753F">
              <w:rPr>
                <w:rStyle w:val="Hyperlink"/>
              </w:rPr>
              <w:t>3.1 Blaues Wachstum</w:t>
            </w:r>
            <w:r w:rsidR="001E6E43">
              <w:rPr>
                <w:webHidden/>
              </w:rPr>
              <w:tab/>
            </w:r>
            <w:r w:rsidR="001E6E43">
              <w:rPr>
                <w:webHidden/>
              </w:rPr>
              <w:fldChar w:fldCharType="begin"/>
            </w:r>
            <w:r w:rsidR="001E6E43">
              <w:rPr>
                <w:webHidden/>
              </w:rPr>
              <w:instrText xml:space="preserve"> PAGEREF _Toc423942852 \h </w:instrText>
            </w:r>
            <w:r w:rsidR="001E6E43">
              <w:rPr>
                <w:webHidden/>
              </w:rPr>
            </w:r>
            <w:r w:rsidR="001E6E43">
              <w:rPr>
                <w:webHidden/>
              </w:rPr>
              <w:fldChar w:fldCharType="separate"/>
            </w:r>
            <w:r>
              <w:rPr>
                <w:webHidden/>
              </w:rPr>
              <w:t>31</w:t>
            </w:r>
            <w:r w:rsidR="001E6E43">
              <w:rPr>
                <w:webHidden/>
              </w:rPr>
              <w:fldChar w:fldCharType="end"/>
            </w:r>
          </w:hyperlink>
        </w:p>
        <w:p w14:paraId="2B54ECF8" w14:textId="77777777" w:rsidR="001E6E43" w:rsidRDefault="00D57E72">
          <w:pPr>
            <w:pStyle w:val="Verzeichnis2"/>
            <w:rPr>
              <w:rFonts w:eastAsiaTheme="minorEastAsia" w:cstheme="minorBidi"/>
              <w:b w:val="0"/>
              <w:bCs w:val="0"/>
              <w:sz w:val="22"/>
              <w:lang w:val="en-US"/>
            </w:rPr>
          </w:pPr>
          <w:hyperlink w:anchor="_Toc423942853" w:history="1">
            <w:r w:rsidR="001E6E43" w:rsidRPr="0080753F">
              <w:rPr>
                <w:rStyle w:val="Hyperlink"/>
              </w:rPr>
              <w:t>3.2 Intelligente Energiepolitik für Unternehmen und Haushalte</w:t>
            </w:r>
            <w:r w:rsidR="001E6E43">
              <w:rPr>
                <w:webHidden/>
              </w:rPr>
              <w:tab/>
            </w:r>
            <w:r w:rsidR="001E6E43">
              <w:rPr>
                <w:webHidden/>
              </w:rPr>
              <w:fldChar w:fldCharType="begin"/>
            </w:r>
            <w:r w:rsidR="001E6E43">
              <w:rPr>
                <w:webHidden/>
              </w:rPr>
              <w:instrText xml:space="preserve"> PAGEREF _Toc423942853 \h </w:instrText>
            </w:r>
            <w:r w:rsidR="001E6E43">
              <w:rPr>
                <w:webHidden/>
              </w:rPr>
            </w:r>
            <w:r w:rsidR="001E6E43">
              <w:rPr>
                <w:webHidden/>
              </w:rPr>
              <w:fldChar w:fldCharType="separate"/>
            </w:r>
            <w:r>
              <w:rPr>
                <w:webHidden/>
              </w:rPr>
              <w:t>32</w:t>
            </w:r>
            <w:r w:rsidR="001E6E43">
              <w:rPr>
                <w:webHidden/>
              </w:rPr>
              <w:fldChar w:fldCharType="end"/>
            </w:r>
          </w:hyperlink>
        </w:p>
        <w:p w14:paraId="7413AEEC" w14:textId="77777777" w:rsidR="001E6E43" w:rsidRDefault="00D57E72">
          <w:pPr>
            <w:pStyle w:val="Verzeichnis2"/>
            <w:rPr>
              <w:rFonts w:eastAsiaTheme="minorEastAsia" w:cstheme="minorBidi"/>
              <w:b w:val="0"/>
              <w:bCs w:val="0"/>
              <w:sz w:val="22"/>
              <w:lang w:val="en-US"/>
            </w:rPr>
          </w:pPr>
          <w:hyperlink w:anchor="_Toc423942854" w:history="1">
            <w:r w:rsidR="001E6E43" w:rsidRPr="0080753F">
              <w:rPr>
                <w:rStyle w:val="Hyperlink"/>
              </w:rPr>
              <w:t>3.3 Exzellente Forschung und Entwicklung</w:t>
            </w:r>
            <w:r w:rsidR="001E6E43">
              <w:rPr>
                <w:webHidden/>
              </w:rPr>
              <w:tab/>
            </w:r>
            <w:r w:rsidR="001E6E43">
              <w:rPr>
                <w:webHidden/>
              </w:rPr>
              <w:fldChar w:fldCharType="begin"/>
            </w:r>
            <w:r w:rsidR="001E6E43">
              <w:rPr>
                <w:webHidden/>
              </w:rPr>
              <w:instrText xml:space="preserve"> PAGEREF _Toc423942854 \h </w:instrText>
            </w:r>
            <w:r w:rsidR="001E6E43">
              <w:rPr>
                <w:webHidden/>
              </w:rPr>
            </w:r>
            <w:r w:rsidR="001E6E43">
              <w:rPr>
                <w:webHidden/>
              </w:rPr>
              <w:fldChar w:fldCharType="separate"/>
            </w:r>
            <w:r>
              <w:rPr>
                <w:webHidden/>
              </w:rPr>
              <w:t>33</w:t>
            </w:r>
            <w:r w:rsidR="001E6E43">
              <w:rPr>
                <w:webHidden/>
              </w:rPr>
              <w:fldChar w:fldCharType="end"/>
            </w:r>
          </w:hyperlink>
        </w:p>
        <w:p w14:paraId="322A82DB" w14:textId="77777777" w:rsidR="001E6E43" w:rsidRDefault="00D57E72">
          <w:pPr>
            <w:pStyle w:val="Verzeichnis3"/>
            <w:tabs>
              <w:tab w:val="right" w:leader="dot" w:pos="6794"/>
            </w:tabs>
            <w:rPr>
              <w:rFonts w:eastAsiaTheme="minorEastAsia"/>
              <w:noProof/>
              <w:sz w:val="22"/>
              <w:lang w:val="en-US"/>
            </w:rPr>
          </w:pPr>
          <w:hyperlink w:anchor="_Toc423942855" w:history="1">
            <w:r w:rsidR="001E6E43" w:rsidRPr="0080753F">
              <w:rPr>
                <w:rStyle w:val="Hyperlink"/>
                <w:noProof/>
              </w:rPr>
              <w:t>Innovation sichert Zukunft</w:t>
            </w:r>
            <w:r w:rsidR="001E6E43">
              <w:rPr>
                <w:noProof/>
                <w:webHidden/>
              </w:rPr>
              <w:tab/>
            </w:r>
            <w:r w:rsidR="001E6E43">
              <w:rPr>
                <w:noProof/>
                <w:webHidden/>
              </w:rPr>
              <w:fldChar w:fldCharType="begin"/>
            </w:r>
            <w:r w:rsidR="001E6E43">
              <w:rPr>
                <w:noProof/>
                <w:webHidden/>
              </w:rPr>
              <w:instrText xml:space="preserve"> PAGEREF _Toc423942855 \h </w:instrText>
            </w:r>
            <w:r w:rsidR="001E6E43">
              <w:rPr>
                <w:noProof/>
                <w:webHidden/>
              </w:rPr>
            </w:r>
            <w:r w:rsidR="001E6E43">
              <w:rPr>
                <w:noProof/>
                <w:webHidden/>
              </w:rPr>
              <w:fldChar w:fldCharType="separate"/>
            </w:r>
            <w:r>
              <w:rPr>
                <w:noProof/>
                <w:webHidden/>
              </w:rPr>
              <w:t>33</w:t>
            </w:r>
            <w:r w:rsidR="001E6E43">
              <w:rPr>
                <w:noProof/>
                <w:webHidden/>
              </w:rPr>
              <w:fldChar w:fldCharType="end"/>
            </w:r>
          </w:hyperlink>
        </w:p>
        <w:p w14:paraId="23EACD6C" w14:textId="77777777" w:rsidR="001E6E43" w:rsidRDefault="00D57E72">
          <w:pPr>
            <w:pStyle w:val="Verzeichnis2"/>
            <w:rPr>
              <w:rFonts w:eastAsiaTheme="minorEastAsia" w:cstheme="minorBidi"/>
              <w:b w:val="0"/>
              <w:bCs w:val="0"/>
              <w:sz w:val="22"/>
              <w:lang w:val="en-US"/>
            </w:rPr>
          </w:pPr>
          <w:hyperlink w:anchor="_Toc423942856" w:history="1">
            <w:r w:rsidR="001E6E43" w:rsidRPr="0080753F">
              <w:rPr>
                <w:rStyle w:val="Hyperlink"/>
              </w:rPr>
              <w:t>3.4 Ingenieure, Techniker &amp; Co.</w:t>
            </w:r>
            <w:r w:rsidR="001E6E43">
              <w:rPr>
                <w:webHidden/>
              </w:rPr>
              <w:tab/>
            </w:r>
            <w:r w:rsidR="001E6E43">
              <w:rPr>
                <w:webHidden/>
              </w:rPr>
              <w:fldChar w:fldCharType="begin"/>
            </w:r>
            <w:r w:rsidR="001E6E43">
              <w:rPr>
                <w:webHidden/>
              </w:rPr>
              <w:instrText xml:space="preserve"> PAGEREF _Toc423942856 \h </w:instrText>
            </w:r>
            <w:r w:rsidR="001E6E43">
              <w:rPr>
                <w:webHidden/>
              </w:rPr>
            </w:r>
            <w:r w:rsidR="001E6E43">
              <w:rPr>
                <w:webHidden/>
              </w:rPr>
              <w:fldChar w:fldCharType="separate"/>
            </w:r>
            <w:r>
              <w:rPr>
                <w:webHidden/>
              </w:rPr>
              <w:t>34</w:t>
            </w:r>
            <w:r w:rsidR="001E6E43">
              <w:rPr>
                <w:webHidden/>
              </w:rPr>
              <w:fldChar w:fldCharType="end"/>
            </w:r>
          </w:hyperlink>
        </w:p>
        <w:p w14:paraId="01D7751D" w14:textId="77777777" w:rsidR="001E6E43" w:rsidRDefault="00D57E72">
          <w:pPr>
            <w:pStyle w:val="Verzeichnis3"/>
            <w:tabs>
              <w:tab w:val="right" w:leader="dot" w:pos="6794"/>
            </w:tabs>
            <w:rPr>
              <w:rFonts w:eastAsiaTheme="minorEastAsia"/>
              <w:noProof/>
              <w:sz w:val="22"/>
              <w:lang w:val="en-US"/>
            </w:rPr>
          </w:pPr>
          <w:hyperlink w:anchor="_Toc423942857" w:history="1">
            <w:r w:rsidR="001E6E43" w:rsidRPr="0080753F">
              <w:rPr>
                <w:rStyle w:val="Hyperlink"/>
                <w:noProof/>
              </w:rPr>
              <w:t>Technische Bildung in Baden-Württemberg</w:t>
            </w:r>
            <w:r w:rsidR="001E6E43">
              <w:rPr>
                <w:noProof/>
                <w:webHidden/>
              </w:rPr>
              <w:tab/>
            </w:r>
            <w:r w:rsidR="001E6E43">
              <w:rPr>
                <w:noProof/>
                <w:webHidden/>
              </w:rPr>
              <w:fldChar w:fldCharType="begin"/>
            </w:r>
            <w:r w:rsidR="001E6E43">
              <w:rPr>
                <w:noProof/>
                <w:webHidden/>
              </w:rPr>
              <w:instrText xml:space="preserve"> PAGEREF _Toc423942857 \h </w:instrText>
            </w:r>
            <w:r w:rsidR="001E6E43">
              <w:rPr>
                <w:noProof/>
                <w:webHidden/>
              </w:rPr>
            </w:r>
            <w:r w:rsidR="001E6E43">
              <w:rPr>
                <w:noProof/>
                <w:webHidden/>
              </w:rPr>
              <w:fldChar w:fldCharType="separate"/>
            </w:r>
            <w:r>
              <w:rPr>
                <w:noProof/>
                <w:webHidden/>
              </w:rPr>
              <w:t>34</w:t>
            </w:r>
            <w:r w:rsidR="001E6E43">
              <w:rPr>
                <w:noProof/>
                <w:webHidden/>
              </w:rPr>
              <w:fldChar w:fldCharType="end"/>
            </w:r>
          </w:hyperlink>
        </w:p>
        <w:p w14:paraId="41B49AF3" w14:textId="77777777" w:rsidR="001E6E43" w:rsidRDefault="00D57E72">
          <w:pPr>
            <w:pStyle w:val="Verzeichnis2"/>
            <w:rPr>
              <w:rFonts w:eastAsiaTheme="minorEastAsia" w:cstheme="minorBidi"/>
              <w:b w:val="0"/>
              <w:bCs w:val="0"/>
              <w:sz w:val="22"/>
              <w:lang w:val="en-US"/>
            </w:rPr>
          </w:pPr>
          <w:hyperlink w:anchor="_Toc423942858" w:history="1">
            <w:r w:rsidR="001E6E43" w:rsidRPr="0080753F">
              <w:rPr>
                <w:rStyle w:val="Hyperlink"/>
                <w:lang w:eastAsia="ja-JP"/>
              </w:rPr>
              <w:t>3.5 Wissenschaft und Technik sichern Gesundheit</w:t>
            </w:r>
            <w:r w:rsidR="001E6E43">
              <w:rPr>
                <w:webHidden/>
              </w:rPr>
              <w:tab/>
            </w:r>
            <w:r w:rsidR="001E6E43">
              <w:rPr>
                <w:webHidden/>
              </w:rPr>
              <w:fldChar w:fldCharType="begin"/>
            </w:r>
            <w:r w:rsidR="001E6E43">
              <w:rPr>
                <w:webHidden/>
              </w:rPr>
              <w:instrText xml:space="preserve"> PAGEREF _Toc423942858 \h </w:instrText>
            </w:r>
            <w:r w:rsidR="001E6E43">
              <w:rPr>
                <w:webHidden/>
              </w:rPr>
            </w:r>
            <w:r w:rsidR="001E6E43">
              <w:rPr>
                <w:webHidden/>
              </w:rPr>
              <w:fldChar w:fldCharType="separate"/>
            </w:r>
            <w:r>
              <w:rPr>
                <w:webHidden/>
              </w:rPr>
              <w:t>35</w:t>
            </w:r>
            <w:r w:rsidR="001E6E43">
              <w:rPr>
                <w:webHidden/>
              </w:rPr>
              <w:fldChar w:fldCharType="end"/>
            </w:r>
          </w:hyperlink>
        </w:p>
        <w:p w14:paraId="48A925B6" w14:textId="77777777" w:rsidR="001E6E43" w:rsidRDefault="00D57E72">
          <w:pPr>
            <w:pStyle w:val="Verzeichnis3"/>
            <w:tabs>
              <w:tab w:val="right" w:leader="dot" w:pos="6794"/>
            </w:tabs>
            <w:rPr>
              <w:rFonts w:eastAsiaTheme="minorEastAsia"/>
              <w:noProof/>
              <w:sz w:val="22"/>
              <w:lang w:val="en-US"/>
            </w:rPr>
          </w:pPr>
          <w:hyperlink w:anchor="_Toc423942859" w:history="1">
            <w:r w:rsidR="001E6E43" w:rsidRPr="0080753F">
              <w:rPr>
                <w:rStyle w:val="Hyperlink"/>
                <w:noProof/>
                <w:lang w:eastAsia="ja-JP"/>
              </w:rPr>
              <w:t>Innovative Medizin im Dienste der Menschen</w:t>
            </w:r>
            <w:r w:rsidR="001E6E43">
              <w:rPr>
                <w:noProof/>
                <w:webHidden/>
              </w:rPr>
              <w:tab/>
            </w:r>
            <w:r w:rsidR="001E6E43">
              <w:rPr>
                <w:noProof/>
                <w:webHidden/>
              </w:rPr>
              <w:fldChar w:fldCharType="begin"/>
            </w:r>
            <w:r w:rsidR="001E6E43">
              <w:rPr>
                <w:noProof/>
                <w:webHidden/>
              </w:rPr>
              <w:instrText xml:space="preserve"> PAGEREF _Toc423942859 \h </w:instrText>
            </w:r>
            <w:r w:rsidR="001E6E43">
              <w:rPr>
                <w:noProof/>
                <w:webHidden/>
              </w:rPr>
            </w:r>
            <w:r w:rsidR="001E6E43">
              <w:rPr>
                <w:noProof/>
                <w:webHidden/>
              </w:rPr>
              <w:fldChar w:fldCharType="separate"/>
            </w:r>
            <w:r>
              <w:rPr>
                <w:noProof/>
                <w:webHidden/>
              </w:rPr>
              <w:t>35</w:t>
            </w:r>
            <w:r w:rsidR="001E6E43">
              <w:rPr>
                <w:noProof/>
                <w:webHidden/>
              </w:rPr>
              <w:fldChar w:fldCharType="end"/>
            </w:r>
          </w:hyperlink>
        </w:p>
        <w:p w14:paraId="1C1881E6" w14:textId="77777777" w:rsidR="001E6E43" w:rsidRDefault="00D57E72">
          <w:pPr>
            <w:pStyle w:val="Verzeichnis2"/>
            <w:rPr>
              <w:rFonts w:eastAsiaTheme="minorEastAsia" w:cstheme="minorBidi"/>
              <w:b w:val="0"/>
              <w:bCs w:val="0"/>
              <w:sz w:val="22"/>
              <w:lang w:val="en-US"/>
            </w:rPr>
          </w:pPr>
          <w:hyperlink w:anchor="_Toc423942860" w:history="1">
            <w:r w:rsidR="001E6E43" w:rsidRPr="0080753F">
              <w:rPr>
                <w:rStyle w:val="Hyperlink"/>
              </w:rPr>
              <w:t>3.6  Innovationsfinanzierung Mittelstand</w:t>
            </w:r>
            <w:r w:rsidR="001E6E43">
              <w:rPr>
                <w:webHidden/>
              </w:rPr>
              <w:tab/>
            </w:r>
            <w:r w:rsidR="001E6E43">
              <w:rPr>
                <w:webHidden/>
              </w:rPr>
              <w:fldChar w:fldCharType="begin"/>
            </w:r>
            <w:r w:rsidR="001E6E43">
              <w:rPr>
                <w:webHidden/>
              </w:rPr>
              <w:instrText xml:space="preserve"> PAGEREF _Toc423942860 \h </w:instrText>
            </w:r>
            <w:r w:rsidR="001E6E43">
              <w:rPr>
                <w:webHidden/>
              </w:rPr>
            </w:r>
            <w:r w:rsidR="001E6E43">
              <w:rPr>
                <w:webHidden/>
              </w:rPr>
              <w:fldChar w:fldCharType="separate"/>
            </w:r>
            <w:r>
              <w:rPr>
                <w:webHidden/>
              </w:rPr>
              <w:t>36</w:t>
            </w:r>
            <w:r w:rsidR="001E6E43">
              <w:rPr>
                <w:webHidden/>
              </w:rPr>
              <w:fldChar w:fldCharType="end"/>
            </w:r>
          </w:hyperlink>
        </w:p>
        <w:p w14:paraId="733C12AB" w14:textId="77777777" w:rsidR="001E6E43" w:rsidRDefault="00D57E72">
          <w:pPr>
            <w:pStyle w:val="Verzeichnis2"/>
            <w:rPr>
              <w:rFonts w:eastAsiaTheme="minorEastAsia" w:cstheme="minorBidi"/>
              <w:b w:val="0"/>
              <w:bCs w:val="0"/>
              <w:sz w:val="22"/>
              <w:lang w:val="en-US"/>
            </w:rPr>
          </w:pPr>
          <w:hyperlink w:anchor="_Toc423942861" w:history="1">
            <w:r w:rsidR="001E6E43" w:rsidRPr="0080753F">
              <w:rPr>
                <w:rStyle w:val="Hyperlink"/>
                <w:rFonts w:ascii="Calibri" w:hAnsi="Calibri" w:cs="BrowalliaUPC"/>
              </w:rPr>
              <w:t>3.7 Mobilität neu denken</w:t>
            </w:r>
            <w:r w:rsidR="001E6E43">
              <w:rPr>
                <w:webHidden/>
              </w:rPr>
              <w:tab/>
            </w:r>
            <w:r w:rsidR="001E6E43">
              <w:rPr>
                <w:webHidden/>
              </w:rPr>
              <w:fldChar w:fldCharType="begin"/>
            </w:r>
            <w:r w:rsidR="001E6E43">
              <w:rPr>
                <w:webHidden/>
              </w:rPr>
              <w:instrText xml:space="preserve"> PAGEREF _Toc423942861 \h </w:instrText>
            </w:r>
            <w:r w:rsidR="001E6E43">
              <w:rPr>
                <w:webHidden/>
              </w:rPr>
            </w:r>
            <w:r w:rsidR="001E6E43">
              <w:rPr>
                <w:webHidden/>
              </w:rPr>
              <w:fldChar w:fldCharType="separate"/>
            </w:r>
            <w:r>
              <w:rPr>
                <w:webHidden/>
              </w:rPr>
              <w:t>37</w:t>
            </w:r>
            <w:r w:rsidR="001E6E43">
              <w:rPr>
                <w:webHidden/>
              </w:rPr>
              <w:fldChar w:fldCharType="end"/>
            </w:r>
          </w:hyperlink>
        </w:p>
        <w:p w14:paraId="62A51A36" w14:textId="77777777" w:rsidR="001E6E43" w:rsidRDefault="00D57E72">
          <w:pPr>
            <w:pStyle w:val="Verzeichnis3"/>
            <w:tabs>
              <w:tab w:val="right" w:leader="dot" w:pos="6794"/>
            </w:tabs>
            <w:rPr>
              <w:rFonts w:eastAsiaTheme="minorEastAsia"/>
              <w:noProof/>
              <w:sz w:val="22"/>
              <w:lang w:val="en-US"/>
            </w:rPr>
          </w:pPr>
          <w:hyperlink w:anchor="_Toc423942862" w:history="1">
            <w:r w:rsidR="001E6E43" w:rsidRPr="0080753F">
              <w:rPr>
                <w:rStyle w:val="Hyperlink"/>
                <w:noProof/>
              </w:rPr>
              <w:t>Innovationen durch moderne Verkehrstechnik</w:t>
            </w:r>
            <w:r w:rsidR="001E6E43">
              <w:rPr>
                <w:noProof/>
                <w:webHidden/>
              </w:rPr>
              <w:tab/>
            </w:r>
            <w:r w:rsidR="001E6E43">
              <w:rPr>
                <w:noProof/>
                <w:webHidden/>
              </w:rPr>
              <w:fldChar w:fldCharType="begin"/>
            </w:r>
            <w:r w:rsidR="001E6E43">
              <w:rPr>
                <w:noProof/>
                <w:webHidden/>
              </w:rPr>
              <w:instrText xml:space="preserve"> PAGEREF _Toc423942862 \h </w:instrText>
            </w:r>
            <w:r w:rsidR="001E6E43">
              <w:rPr>
                <w:noProof/>
                <w:webHidden/>
              </w:rPr>
            </w:r>
            <w:r w:rsidR="001E6E43">
              <w:rPr>
                <w:noProof/>
                <w:webHidden/>
              </w:rPr>
              <w:fldChar w:fldCharType="separate"/>
            </w:r>
            <w:r>
              <w:rPr>
                <w:noProof/>
                <w:webHidden/>
              </w:rPr>
              <w:t>37</w:t>
            </w:r>
            <w:r w:rsidR="001E6E43">
              <w:rPr>
                <w:noProof/>
                <w:webHidden/>
              </w:rPr>
              <w:fldChar w:fldCharType="end"/>
            </w:r>
          </w:hyperlink>
        </w:p>
        <w:p w14:paraId="72EB7FA0" w14:textId="77777777" w:rsidR="001E6E43" w:rsidRDefault="00D57E72">
          <w:pPr>
            <w:pStyle w:val="Verzeichnis1"/>
            <w:rPr>
              <w:rFonts w:eastAsiaTheme="minorEastAsia"/>
              <w:noProof/>
              <w:sz w:val="22"/>
              <w:lang w:val="en-US"/>
            </w:rPr>
          </w:pPr>
          <w:hyperlink w:anchor="_Toc423942863" w:history="1">
            <w:r w:rsidR="001E6E43" w:rsidRPr="0080753F">
              <w:rPr>
                <w:rStyle w:val="Hyperlink"/>
                <w:noProof/>
              </w:rPr>
              <w:t>Kapitel 4 Wir leben soziale Verantwortung</w:t>
            </w:r>
            <w:r w:rsidR="001E6E43">
              <w:rPr>
                <w:noProof/>
                <w:webHidden/>
              </w:rPr>
              <w:tab/>
            </w:r>
            <w:r w:rsidR="001E6E43">
              <w:rPr>
                <w:noProof/>
                <w:webHidden/>
              </w:rPr>
              <w:fldChar w:fldCharType="begin"/>
            </w:r>
            <w:r w:rsidR="001E6E43">
              <w:rPr>
                <w:noProof/>
                <w:webHidden/>
              </w:rPr>
              <w:instrText xml:space="preserve"> PAGEREF _Toc423942863 \h </w:instrText>
            </w:r>
            <w:r w:rsidR="001E6E43">
              <w:rPr>
                <w:noProof/>
                <w:webHidden/>
              </w:rPr>
            </w:r>
            <w:r w:rsidR="001E6E43">
              <w:rPr>
                <w:noProof/>
                <w:webHidden/>
              </w:rPr>
              <w:fldChar w:fldCharType="separate"/>
            </w:r>
            <w:r>
              <w:rPr>
                <w:noProof/>
                <w:webHidden/>
              </w:rPr>
              <w:t>38</w:t>
            </w:r>
            <w:r w:rsidR="001E6E43">
              <w:rPr>
                <w:noProof/>
                <w:webHidden/>
              </w:rPr>
              <w:fldChar w:fldCharType="end"/>
            </w:r>
          </w:hyperlink>
        </w:p>
        <w:p w14:paraId="4F8C208C" w14:textId="77777777" w:rsidR="001E6E43" w:rsidRDefault="00D57E72">
          <w:pPr>
            <w:pStyle w:val="Verzeichnis2"/>
            <w:rPr>
              <w:rFonts w:eastAsiaTheme="minorEastAsia" w:cstheme="minorBidi"/>
              <w:b w:val="0"/>
              <w:bCs w:val="0"/>
              <w:sz w:val="22"/>
              <w:lang w:val="en-US"/>
            </w:rPr>
          </w:pPr>
          <w:hyperlink w:anchor="_Toc423942864" w:history="1">
            <w:r w:rsidR="001E6E43" w:rsidRPr="0080753F">
              <w:rPr>
                <w:rStyle w:val="Hyperlink"/>
              </w:rPr>
              <w:t>4.1 Selbstbestimmt und verantwortlich - Familien</w:t>
            </w:r>
            <w:r w:rsidR="001E6E43">
              <w:rPr>
                <w:webHidden/>
              </w:rPr>
              <w:tab/>
            </w:r>
            <w:r w:rsidR="001E6E43">
              <w:rPr>
                <w:webHidden/>
              </w:rPr>
              <w:fldChar w:fldCharType="begin"/>
            </w:r>
            <w:r w:rsidR="001E6E43">
              <w:rPr>
                <w:webHidden/>
              </w:rPr>
              <w:instrText xml:space="preserve"> PAGEREF _Toc423942864 \h </w:instrText>
            </w:r>
            <w:r w:rsidR="001E6E43">
              <w:rPr>
                <w:webHidden/>
              </w:rPr>
            </w:r>
            <w:r w:rsidR="001E6E43">
              <w:rPr>
                <w:webHidden/>
              </w:rPr>
              <w:fldChar w:fldCharType="separate"/>
            </w:r>
            <w:r>
              <w:rPr>
                <w:webHidden/>
              </w:rPr>
              <w:t>38</w:t>
            </w:r>
            <w:r w:rsidR="001E6E43">
              <w:rPr>
                <w:webHidden/>
              </w:rPr>
              <w:fldChar w:fldCharType="end"/>
            </w:r>
          </w:hyperlink>
        </w:p>
        <w:p w14:paraId="4DC98BA0" w14:textId="77777777" w:rsidR="001E6E43" w:rsidRDefault="00D57E72">
          <w:pPr>
            <w:pStyle w:val="Verzeichnis2"/>
            <w:rPr>
              <w:rFonts w:eastAsiaTheme="minorEastAsia" w:cstheme="minorBidi"/>
              <w:b w:val="0"/>
              <w:bCs w:val="0"/>
              <w:sz w:val="22"/>
              <w:lang w:val="en-US"/>
            </w:rPr>
          </w:pPr>
          <w:hyperlink w:anchor="_Toc423942865" w:history="1">
            <w:r w:rsidR="001E6E43" w:rsidRPr="0080753F">
              <w:rPr>
                <w:rStyle w:val="Hyperlink"/>
              </w:rPr>
              <w:t>4.2 Unverzichtbar: Die Kultur des Ehrenamts</w:t>
            </w:r>
            <w:r w:rsidR="001E6E43">
              <w:rPr>
                <w:webHidden/>
              </w:rPr>
              <w:tab/>
            </w:r>
            <w:r w:rsidR="001E6E43">
              <w:rPr>
                <w:webHidden/>
              </w:rPr>
              <w:fldChar w:fldCharType="begin"/>
            </w:r>
            <w:r w:rsidR="001E6E43">
              <w:rPr>
                <w:webHidden/>
              </w:rPr>
              <w:instrText xml:space="preserve"> PAGEREF _Toc423942865 \h </w:instrText>
            </w:r>
            <w:r w:rsidR="001E6E43">
              <w:rPr>
                <w:webHidden/>
              </w:rPr>
            </w:r>
            <w:r w:rsidR="001E6E43">
              <w:rPr>
                <w:webHidden/>
              </w:rPr>
              <w:fldChar w:fldCharType="separate"/>
            </w:r>
            <w:r>
              <w:rPr>
                <w:webHidden/>
              </w:rPr>
              <w:t>40</w:t>
            </w:r>
            <w:r w:rsidR="001E6E43">
              <w:rPr>
                <w:webHidden/>
              </w:rPr>
              <w:fldChar w:fldCharType="end"/>
            </w:r>
          </w:hyperlink>
        </w:p>
        <w:p w14:paraId="47FE6120" w14:textId="77777777" w:rsidR="001E6E43" w:rsidRDefault="00D57E72">
          <w:pPr>
            <w:pStyle w:val="Verzeichnis2"/>
            <w:rPr>
              <w:rFonts w:eastAsiaTheme="minorEastAsia" w:cstheme="minorBidi"/>
              <w:b w:val="0"/>
              <w:bCs w:val="0"/>
              <w:sz w:val="22"/>
              <w:lang w:val="en-US"/>
            </w:rPr>
          </w:pPr>
          <w:hyperlink w:anchor="_Toc423942866" w:history="1">
            <w:r w:rsidR="001E6E43" w:rsidRPr="0080753F">
              <w:rPr>
                <w:rStyle w:val="Hyperlink"/>
              </w:rPr>
              <w:t>4.3 Ein Modell bürgerschaftlichen Engagements</w:t>
            </w:r>
            <w:r w:rsidR="001E6E43">
              <w:rPr>
                <w:webHidden/>
              </w:rPr>
              <w:tab/>
            </w:r>
            <w:r w:rsidR="001E6E43">
              <w:rPr>
                <w:webHidden/>
              </w:rPr>
              <w:fldChar w:fldCharType="begin"/>
            </w:r>
            <w:r w:rsidR="001E6E43">
              <w:rPr>
                <w:webHidden/>
              </w:rPr>
              <w:instrText xml:space="preserve"> PAGEREF _Toc423942866 \h </w:instrText>
            </w:r>
            <w:r w:rsidR="001E6E43">
              <w:rPr>
                <w:webHidden/>
              </w:rPr>
            </w:r>
            <w:r w:rsidR="001E6E43">
              <w:rPr>
                <w:webHidden/>
              </w:rPr>
              <w:fldChar w:fldCharType="separate"/>
            </w:r>
            <w:r>
              <w:rPr>
                <w:webHidden/>
              </w:rPr>
              <w:t>41</w:t>
            </w:r>
            <w:r w:rsidR="001E6E43">
              <w:rPr>
                <w:webHidden/>
              </w:rPr>
              <w:fldChar w:fldCharType="end"/>
            </w:r>
          </w:hyperlink>
        </w:p>
        <w:p w14:paraId="04E0E6F7" w14:textId="77777777" w:rsidR="001E6E43" w:rsidRDefault="00D57E72">
          <w:pPr>
            <w:pStyle w:val="Verzeichnis3"/>
            <w:tabs>
              <w:tab w:val="right" w:leader="dot" w:pos="6794"/>
            </w:tabs>
            <w:rPr>
              <w:rFonts w:eastAsiaTheme="minorEastAsia"/>
              <w:noProof/>
              <w:sz w:val="22"/>
              <w:lang w:val="en-US"/>
            </w:rPr>
          </w:pPr>
          <w:hyperlink w:anchor="_Toc423942867" w:history="1">
            <w:r w:rsidR="001E6E43" w:rsidRPr="0080753F">
              <w:rPr>
                <w:rStyle w:val="Hyperlink"/>
                <w:noProof/>
              </w:rPr>
              <w:t>Der Sport</w:t>
            </w:r>
            <w:r w:rsidR="001E6E43">
              <w:rPr>
                <w:noProof/>
                <w:webHidden/>
              </w:rPr>
              <w:tab/>
            </w:r>
            <w:r w:rsidR="001E6E43">
              <w:rPr>
                <w:noProof/>
                <w:webHidden/>
              </w:rPr>
              <w:fldChar w:fldCharType="begin"/>
            </w:r>
            <w:r w:rsidR="001E6E43">
              <w:rPr>
                <w:noProof/>
                <w:webHidden/>
              </w:rPr>
              <w:instrText xml:space="preserve"> PAGEREF _Toc423942867 \h </w:instrText>
            </w:r>
            <w:r w:rsidR="001E6E43">
              <w:rPr>
                <w:noProof/>
                <w:webHidden/>
              </w:rPr>
            </w:r>
            <w:r w:rsidR="001E6E43">
              <w:rPr>
                <w:noProof/>
                <w:webHidden/>
              </w:rPr>
              <w:fldChar w:fldCharType="separate"/>
            </w:r>
            <w:r>
              <w:rPr>
                <w:noProof/>
                <w:webHidden/>
              </w:rPr>
              <w:t>41</w:t>
            </w:r>
            <w:r w:rsidR="001E6E43">
              <w:rPr>
                <w:noProof/>
                <w:webHidden/>
              </w:rPr>
              <w:fldChar w:fldCharType="end"/>
            </w:r>
          </w:hyperlink>
        </w:p>
        <w:p w14:paraId="43093925" w14:textId="77777777" w:rsidR="001E6E43" w:rsidRDefault="00D57E72">
          <w:pPr>
            <w:pStyle w:val="Verzeichnis2"/>
            <w:rPr>
              <w:rFonts w:eastAsiaTheme="minorEastAsia" w:cstheme="minorBidi"/>
              <w:b w:val="0"/>
              <w:bCs w:val="0"/>
              <w:sz w:val="22"/>
              <w:lang w:val="en-US"/>
            </w:rPr>
          </w:pPr>
          <w:hyperlink w:anchor="_Toc423942868" w:history="1">
            <w:r w:rsidR="001E6E43" w:rsidRPr="0080753F">
              <w:rPr>
                <w:rStyle w:val="Hyperlink"/>
              </w:rPr>
              <w:t>4.4 Vorbeugen ist besser</w:t>
            </w:r>
            <w:r w:rsidR="001E6E43">
              <w:rPr>
                <w:webHidden/>
              </w:rPr>
              <w:tab/>
            </w:r>
            <w:r w:rsidR="001E6E43">
              <w:rPr>
                <w:webHidden/>
              </w:rPr>
              <w:fldChar w:fldCharType="begin"/>
            </w:r>
            <w:r w:rsidR="001E6E43">
              <w:rPr>
                <w:webHidden/>
              </w:rPr>
              <w:instrText xml:space="preserve"> PAGEREF _Toc423942868 \h </w:instrText>
            </w:r>
            <w:r w:rsidR="001E6E43">
              <w:rPr>
                <w:webHidden/>
              </w:rPr>
            </w:r>
            <w:r w:rsidR="001E6E43">
              <w:rPr>
                <w:webHidden/>
              </w:rPr>
              <w:fldChar w:fldCharType="separate"/>
            </w:r>
            <w:r>
              <w:rPr>
                <w:webHidden/>
              </w:rPr>
              <w:t>42</w:t>
            </w:r>
            <w:r w:rsidR="001E6E43">
              <w:rPr>
                <w:webHidden/>
              </w:rPr>
              <w:fldChar w:fldCharType="end"/>
            </w:r>
          </w:hyperlink>
        </w:p>
        <w:p w14:paraId="53E208BF" w14:textId="77777777" w:rsidR="001E6E43" w:rsidRDefault="00D57E72">
          <w:pPr>
            <w:pStyle w:val="Verzeichnis3"/>
            <w:tabs>
              <w:tab w:val="right" w:leader="dot" w:pos="6794"/>
            </w:tabs>
            <w:rPr>
              <w:rFonts w:eastAsiaTheme="minorEastAsia"/>
              <w:noProof/>
              <w:sz w:val="22"/>
              <w:lang w:val="en-US"/>
            </w:rPr>
          </w:pPr>
          <w:hyperlink w:anchor="_Toc423942869" w:history="1">
            <w:r w:rsidR="001E6E43" w:rsidRPr="0080753F">
              <w:rPr>
                <w:rStyle w:val="Hyperlink"/>
                <w:noProof/>
              </w:rPr>
              <w:t>Was das Land zur Kriminalprävention beitragen kann</w:t>
            </w:r>
            <w:r w:rsidR="001E6E43">
              <w:rPr>
                <w:noProof/>
                <w:webHidden/>
              </w:rPr>
              <w:tab/>
            </w:r>
            <w:r w:rsidR="001E6E43">
              <w:rPr>
                <w:noProof/>
                <w:webHidden/>
              </w:rPr>
              <w:fldChar w:fldCharType="begin"/>
            </w:r>
            <w:r w:rsidR="001E6E43">
              <w:rPr>
                <w:noProof/>
                <w:webHidden/>
              </w:rPr>
              <w:instrText xml:space="preserve"> PAGEREF _Toc423942869 \h </w:instrText>
            </w:r>
            <w:r w:rsidR="001E6E43">
              <w:rPr>
                <w:noProof/>
                <w:webHidden/>
              </w:rPr>
            </w:r>
            <w:r w:rsidR="001E6E43">
              <w:rPr>
                <w:noProof/>
                <w:webHidden/>
              </w:rPr>
              <w:fldChar w:fldCharType="separate"/>
            </w:r>
            <w:r>
              <w:rPr>
                <w:noProof/>
                <w:webHidden/>
              </w:rPr>
              <w:t>42</w:t>
            </w:r>
            <w:r w:rsidR="001E6E43">
              <w:rPr>
                <w:noProof/>
                <w:webHidden/>
              </w:rPr>
              <w:fldChar w:fldCharType="end"/>
            </w:r>
          </w:hyperlink>
        </w:p>
        <w:p w14:paraId="21766C18" w14:textId="77777777" w:rsidR="001E6E43" w:rsidRDefault="00D57E72">
          <w:pPr>
            <w:pStyle w:val="Verzeichnis2"/>
            <w:rPr>
              <w:rFonts w:eastAsiaTheme="minorEastAsia" w:cstheme="minorBidi"/>
              <w:b w:val="0"/>
              <w:bCs w:val="0"/>
              <w:sz w:val="22"/>
              <w:lang w:val="en-US"/>
            </w:rPr>
          </w:pPr>
          <w:hyperlink w:anchor="_Toc423942870" w:history="1">
            <w:r w:rsidR="001E6E43" w:rsidRPr="0080753F">
              <w:rPr>
                <w:rStyle w:val="Hyperlink"/>
              </w:rPr>
              <w:t>4.5  Gesundheit und Versorgung</w:t>
            </w:r>
            <w:r w:rsidR="001E6E43">
              <w:rPr>
                <w:webHidden/>
              </w:rPr>
              <w:tab/>
            </w:r>
            <w:r w:rsidR="001E6E43">
              <w:rPr>
                <w:webHidden/>
              </w:rPr>
              <w:fldChar w:fldCharType="begin"/>
            </w:r>
            <w:r w:rsidR="001E6E43">
              <w:rPr>
                <w:webHidden/>
              </w:rPr>
              <w:instrText xml:space="preserve"> PAGEREF _Toc423942870 \h </w:instrText>
            </w:r>
            <w:r w:rsidR="001E6E43">
              <w:rPr>
                <w:webHidden/>
              </w:rPr>
            </w:r>
            <w:r w:rsidR="001E6E43">
              <w:rPr>
                <w:webHidden/>
              </w:rPr>
              <w:fldChar w:fldCharType="separate"/>
            </w:r>
            <w:r>
              <w:rPr>
                <w:webHidden/>
              </w:rPr>
              <w:t>43</w:t>
            </w:r>
            <w:r w:rsidR="001E6E43">
              <w:rPr>
                <w:webHidden/>
              </w:rPr>
              <w:fldChar w:fldCharType="end"/>
            </w:r>
          </w:hyperlink>
        </w:p>
        <w:p w14:paraId="571D8CFD" w14:textId="77777777" w:rsidR="001E6E43" w:rsidRDefault="00D57E72">
          <w:pPr>
            <w:pStyle w:val="Verzeichnis3"/>
            <w:tabs>
              <w:tab w:val="right" w:leader="dot" w:pos="6794"/>
            </w:tabs>
            <w:rPr>
              <w:rFonts w:eastAsiaTheme="minorEastAsia"/>
              <w:noProof/>
              <w:sz w:val="22"/>
              <w:lang w:val="en-US"/>
            </w:rPr>
          </w:pPr>
          <w:hyperlink w:anchor="_Toc423942871" w:history="1">
            <w:r w:rsidR="001E6E43" w:rsidRPr="0080753F">
              <w:rPr>
                <w:rStyle w:val="Hyperlink"/>
                <w:noProof/>
              </w:rPr>
              <w:t>(K)ein politischer Pflegefall</w:t>
            </w:r>
            <w:r w:rsidR="001E6E43">
              <w:rPr>
                <w:noProof/>
                <w:webHidden/>
              </w:rPr>
              <w:tab/>
            </w:r>
            <w:r w:rsidR="001E6E43">
              <w:rPr>
                <w:noProof/>
                <w:webHidden/>
              </w:rPr>
              <w:fldChar w:fldCharType="begin"/>
            </w:r>
            <w:r w:rsidR="001E6E43">
              <w:rPr>
                <w:noProof/>
                <w:webHidden/>
              </w:rPr>
              <w:instrText xml:space="preserve"> PAGEREF _Toc423942871 \h </w:instrText>
            </w:r>
            <w:r w:rsidR="001E6E43">
              <w:rPr>
                <w:noProof/>
                <w:webHidden/>
              </w:rPr>
            </w:r>
            <w:r w:rsidR="001E6E43">
              <w:rPr>
                <w:noProof/>
                <w:webHidden/>
              </w:rPr>
              <w:fldChar w:fldCharType="separate"/>
            </w:r>
            <w:r>
              <w:rPr>
                <w:noProof/>
                <w:webHidden/>
              </w:rPr>
              <w:t>43</w:t>
            </w:r>
            <w:r w:rsidR="001E6E43">
              <w:rPr>
                <w:noProof/>
                <w:webHidden/>
              </w:rPr>
              <w:fldChar w:fldCharType="end"/>
            </w:r>
          </w:hyperlink>
        </w:p>
        <w:p w14:paraId="23B6AF90" w14:textId="77777777" w:rsidR="001E6E43" w:rsidRDefault="00D57E72">
          <w:pPr>
            <w:pStyle w:val="Verzeichnis2"/>
            <w:rPr>
              <w:rFonts w:eastAsiaTheme="minorEastAsia" w:cstheme="minorBidi"/>
              <w:b w:val="0"/>
              <w:bCs w:val="0"/>
              <w:sz w:val="22"/>
              <w:lang w:val="en-US"/>
            </w:rPr>
          </w:pPr>
          <w:hyperlink w:anchor="_Toc423942872" w:history="1">
            <w:r w:rsidR="001E6E43" w:rsidRPr="0080753F">
              <w:rPr>
                <w:rStyle w:val="Hyperlink"/>
                <w:rFonts w:asciiTheme="majorHAnsi" w:hAnsiTheme="majorHAnsi"/>
              </w:rPr>
              <w:t>4.6 Krankenhäuser</w:t>
            </w:r>
            <w:r w:rsidR="001E6E43">
              <w:rPr>
                <w:webHidden/>
              </w:rPr>
              <w:tab/>
            </w:r>
            <w:r w:rsidR="001E6E43">
              <w:rPr>
                <w:webHidden/>
              </w:rPr>
              <w:fldChar w:fldCharType="begin"/>
            </w:r>
            <w:r w:rsidR="001E6E43">
              <w:rPr>
                <w:webHidden/>
              </w:rPr>
              <w:instrText xml:space="preserve"> PAGEREF _Toc423942872 \h </w:instrText>
            </w:r>
            <w:r w:rsidR="001E6E43">
              <w:rPr>
                <w:webHidden/>
              </w:rPr>
            </w:r>
            <w:r w:rsidR="001E6E43">
              <w:rPr>
                <w:webHidden/>
              </w:rPr>
              <w:fldChar w:fldCharType="separate"/>
            </w:r>
            <w:r>
              <w:rPr>
                <w:webHidden/>
              </w:rPr>
              <w:t>45</w:t>
            </w:r>
            <w:r w:rsidR="001E6E43">
              <w:rPr>
                <w:webHidden/>
              </w:rPr>
              <w:fldChar w:fldCharType="end"/>
            </w:r>
          </w:hyperlink>
        </w:p>
        <w:p w14:paraId="3279DF23" w14:textId="77777777" w:rsidR="001E6E43" w:rsidRDefault="00D57E72">
          <w:pPr>
            <w:pStyle w:val="Verzeichnis2"/>
            <w:rPr>
              <w:rFonts w:eastAsiaTheme="minorEastAsia" w:cstheme="minorBidi"/>
              <w:b w:val="0"/>
              <w:bCs w:val="0"/>
              <w:sz w:val="22"/>
              <w:lang w:val="en-US"/>
            </w:rPr>
          </w:pPr>
          <w:hyperlink w:anchor="_Toc423942873" w:history="1">
            <w:r w:rsidR="001E6E43" w:rsidRPr="0080753F">
              <w:rPr>
                <w:rStyle w:val="Hyperlink"/>
              </w:rPr>
              <w:t>4.7 Wir tragen Verantwortung weltweit</w:t>
            </w:r>
            <w:r w:rsidR="001E6E43">
              <w:rPr>
                <w:webHidden/>
              </w:rPr>
              <w:tab/>
            </w:r>
            <w:r w:rsidR="001E6E43">
              <w:rPr>
                <w:webHidden/>
              </w:rPr>
              <w:fldChar w:fldCharType="begin"/>
            </w:r>
            <w:r w:rsidR="001E6E43">
              <w:rPr>
                <w:webHidden/>
              </w:rPr>
              <w:instrText xml:space="preserve"> PAGEREF _Toc423942873 \h </w:instrText>
            </w:r>
            <w:r w:rsidR="001E6E43">
              <w:rPr>
                <w:webHidden/>
              </w:rPr>
            </w:r>
            <w:r w:rsidR="001E6E43">
              <w:rPr>
                <w:webHidden/>
              </w:rPr>
              <w:fldChar w:fldCharType="separate"/>
            </w:r>
            <w:r>
              <w:rPr>
                <w:webHidden/>
              </w:rPr>
              <w:t>46</w:t>
            </w:r>
            <w:r w:rsidR="001E6E43">
              <w:rPr>
                <w:webHidden/>
              </w:rPr>
              <w:fldChar w:fldCharType="end"/>
            </w:r>
          </w:hyperlink>
        </w:p>
        <w:p w14:paraId="0872018F" w14:textId="77777777" w:rsidR="001E6E43" w:rsidRDefault="00D57E72">
          <w:pPr>
            <w:pStyle w:val="Verzeichnis3"/>
            <w:tabs>
              <w:tab w:val="right" w:leader="dot" w:pos="6794"/>
            </w:tabs>
            <w:rPr>
              <w:rFonts w:eastAsiaTheme="minorEastAsia"/>
              <w:noProof/>
              <w:sz w:val="22"/>
              <w:lang w:val="en-US"/>
            </w:rPr>
          </w:pPr>
          <w:hyperlink w:anchor="_Toc423942874" w:history="1">
            <w:r w:rsidR="001E6E43" w:rsidRPr="0080753F">
              <w:rPr>
                <w:rStyle w:val="Hyperlink"/>
                <w:noProof/>
              </w:rPr>
              <w:t>Baden-Württemberg nimmt Flüchtlinge auf</w:t>
            </w:r>
            <w:r w:rsidR="001E6E43">
              <w:rPr>
                <w:noProof/>
                <w:webHidden/>
              </w:rPr>
              <w:tab/>
            </w:r>
            <w:r w:rsidR="001E6E43">
              <w:rPr>
                <w:noProof/>
                <w:webHidden/>
              </w:rPr>
              <w:fldChar w:fldCharType="begin"/>
            </w:r>
            <w:r w:rsidR="001E6E43">
              <w:rPr>
                <w:noProof/>
                <w:webHidden/>
              </w:rPr>
              <w:instrText xml:space="preserve"> PAGEREF _Toc423942874 \h </w:instrText>
            </w:r>
            <w:r w:rsidR="001E6E43">
              <w:rPr>
                <w:noProof/>
                <w:webHidden/>
              </w:rPr>
            </w:r>
            <w:r w:rsidR="001E6E43">
              <w:rPr>
                <w:noProof/>
                <w:webHidden/>
              </w:rPr>
              <w:fldChar w:fldCharType="separate"/>
            </w:r>
            <w:r>
              <w:rPr>
                <w:noProof/>
                <w:webHidden/>
              </w:rPr>
              <w:t>46</w:t>
            </w:r>
            <w:r w:rsidR="001E6E43">
              <w:rPr>
                <w:noProof/>
                <w:webHidden/>
              </w:rPr>
              <w:fldChar w:fldCharType="end"/>
            </w:r>
          </w:hyperlink>
        </w:p>
        <w:p w14:paraId="18B27523" w14:textId="77777777" w:rsidR="001E6E43" w:rsidRDefault="00D57E72">
          <w:pPr>
            <w:pStyle w:val="Verzeichnis2"/>
            <w:rPr>
              <w:rFonts w:eastAsiaTheme="minorEastAsia" w:cstheme="minorBidi"/>
              <w:b w:val="0"/>
              <w:bCs w:val="0"/>
              <w:sz w:val="22"/>
              <w:lang w:val="en-US"/>
            </w:rPr>
          </w:pPr>
          <w:hyperlink w:anchor="_Toc423942875" w:history="1">
            <w:r w:rsidR="001E6E43" w:rsidRPr="0080753F">
              <w:rPr>
                <w:rStyle w:val="Hyperlink"/>
              </w:rPr>
              <w:t>4.8 Selbstbestimmte Gesellschaft</w:t>
            </w:r>
            <w:r w:rsidR="001E6E43">
              <w:rPr>
                <w:webHidden/>
              </w:rPr>
              <w:tab/>
            </w:r>
            <w:r w:rsidR="001E6E43">
              <w:rPr>
                <w:webHidden/>
              </w:rPr>
              <w:fldChar w:fldCharType="begin"/>
            </w:r>
            <w:r w:rsidR="001E6E43">
              <w:rPr>
                <w:webHidden/>
              </w:rPr>
              <w:instrText xml:space="preserve"> PAGEREF _Toc423942875 \h </w:instrText>
            </w:r>
            <w:r w:rsidR="001E6E43">
              <w:rPr>
                <w:webHidden/>
              </w:rPr>
            </w:r>
            <w:r w:rsidR="001E6E43">
              <w:rPr>
                <w:webHidden/>
              </w:rPr>
              <w:fldChar w:fldCharType="separate"/>
            </w:r>
            <w:r>
              <w:rPr>
                <w:webHidden/>
              </w:rPr>
              <w:t>47</w:t>
            </w:r>
            <w:r w:rsidR="001E6E43">
              <w:rPr>
                <w:webHidden/>
              </w:rPr>
              <w:fldChar w:fldCharType="end"/>
            </w:r>
          </w:hyperlink>
        </w:p>
        <w:p w14:paraId="11447D4F" w14:textId="77777777" w:rsidR="001E6E43" w:rsidRDefault="00D57E72">
          <w:pPr>
            <w:pStyle w:val="Verzeichnis1"/>
            <w:rPr>
              <w:rFonts w:eastAsiaTheme="minorEastAsia"/>
              <w:noProof/>
              <w:sz w:val="22"/>
              <w:lang w:val="en-US"/>
            </w:rPr>
          </w:pPr>
          <w:hyperlink w:anchor="_Toc423942876" w:history="1">
            <w:r w:rsidR="001E6E43" w:rsidRPr="0080753F">
              <w:rPr>
                <w:rStyle w:val="Hyperlink"/>
                <w:noProof/>
              </w:rPr>
              <w:t>Kapitel 5 Eine Regierung, die den Menschen vertraut</w:t>
            </w:r>
            <w:r w:rsidR="001E6E43">
              <w:rPr>
                <w:noProof/>
                <w:webHidden/>
              </w:rPr>
              <w:tab/>
            </w:r>
            <w:r w:rsidR="001E6E43">
              <w:rPr>
                <w:noProof/>
                <w:webHidden/>
              </w:rPr>
              <w:fldChar w:fldCharType="begin"/>
            </w:r>
            <w:r w:rsidR="001E6E43">
              <w:rPr>
                <w:noProof/>
                <w:webHidden/>
              </w:rPr>
              <w:instrText xml:space="preserve"> PAGEREF _Toc423942876 \h </w:instrText>
            </w:r>
            <w:r w:rsidR="001E6E43">
              <w:rPr>
                <w:noProof/>
                <w:webHidden/>
              </w:rPr>
            </w:r>
            <w:r w:rsidR="001E6E43">
              <w:rPr>
                <w:noProof/>
                <w:webHidden/>
              </w:rPr>
              <w:fldChar w:fldCharType="separate"/>
            </w:r>
            <w:r>
              <w:rPr>
                <w:noProof/>
                <w:webHidden/>
              </w:rPr>
              <w:t>48</w:t>
            </w:r>
            <w:r w:rsidR="001E6E43">
              <w:rPr>
                <w:noProof/>
                <w:webHidden/>
              </w:rPr>
              <w:fldChar w:fldCharType="end"/>
            </w:r>
          </w:hyperlink>
        </w:p>
        <w:p w14:paraId="0B87FF04" w14:textId="77777777" w:rsidR="001E6E43" w:rsidRDefault="00D57E72">
          <w:pPr>
            <w:pStyle w:val="Verzeichnis2"/>
            <w:rPr>
              <w:rFonts w:eastAsiaTheme="minorEastAsia" w:cstheme="minorBidi"/>
              <w:b w:val="0"/>
              <w:bCs w:val="0"/>
              <w:sz w:val="22"/>
              <w:lang w:val="en-US"/>
            </w:rPr>
          </w:pPr>
          <w:hyperlink w:anchor="_Toc423942877" w:history="1">
            <w:r w:rsidR="001E6E43" w:rsidRPr="0080753F">
              <w:rPr>
                <w:rStyle w:val="Hyperlink"/>
              </w:rPr>
              <w:t>5.1 Den Menschen vertrauen</w:t>
            </w:r>
            <w:r w:rsidR="001E6E43">
              <w:rPr>
                <w:webHidden/>
              </w:rPr>
              <w:tab/>
            </w:r>
            <w:r w:rsidR="001E6E43">
              <w:rPr>
                <w:webHidden/>
              </w:rPr>
              <w:fldChar w:fldCharType="begin"/>
            </w:r>
            <w:r w:rsidR="001E6E43">
              <w:rPr>
                <w:webHidden/>
              </w:rPr>
              <w:instrText xml:space="preserve"> PAGEREF _Toc423942877 \h </w:instrText>
            </w:r>
            <w:r w:rsidR="001E6E43">
              <w:rPr>
                <w:webHidden/>
              </w:rPr>
            </w:r>
            <w:r w:rsidR="001E6E43">
              <w:rPr>
                <w:webHidden/>
              </w:rPr>
              <w:fldChar w:fldCharType="separate"/>
            </w:r>
            <w:r>
              <w:rPr>
                <w:webHidden/>
              </w:rPr>
              <w:t>48</w:t>
            </w:r>
            <w:r w:rsidR="001E6E43">
              <w:rPr>
                <w:webHidden/>
              </w:rPr>
              <w:fldChar w:fldCharType="end"/>
            </w:r>
          </w:hyperlink>
        </w:p>
        <w:p w14:paraId="7B4F0295" w14:textId="77777777" w:rsidR="001E6E43" w:rsidRDefault="00D57E72">
          <w:pPr>
            <w:pStyle w:val="Verzeichnis3"/>
            <w:tabs>
              <w:tab w:val="right" w:leader="dot" w:pos="6794"/>
            </w:tabs>
            <w:rPr>
              <w:rFonts w:eastAsiaTheme="minorEastAsia"/>
              <w:noProof/>
              <w:sz w:val="22"/>
              <w:lang w:val="en-US"/>
            </w:rPr>
          </w:pPr>
          <w:hyperlink w:anchor="_Toc423942878" w:history="1">
            <w:r w:rsidR="001E6E43" w:rsidRPr="0080753F">
              <w:rPr>
                <w:rStyle w:val="Hyperlink"/>
                <w:noProof/>
              </w:rPr>
              <w:t>Statt Bevormundung von oben</w:t>
            </w:r>
            <w:r w:rsidR="001E6E43">
              <w:rPr>
                <w:noProof/>
                <w:webHidden/>
              </w:rPr>
              <w:tab/>
            </w:r>
            <w:r w:rsidR="001E6E43">
              <w:rPr>
                <w:noProof/>
                <w:webHidden/>
              </w:rPr>
              <w:fldChar w:fldCharType="begin"/>
            </w:r>
            <w:r w:rsidR="001E6E43">
              <w:rPr>
                <w:noProof/>
                <w:webHidden/>
              </w:rPr>
              <w:instrText xml:space="preserve"> PAGEREF _Toc423942878 \h </w:instrText>
            </w:r>
            <w:r w:rsidR="001E6E43">
              <w:rPr>
                <w:noProof/>
                <w:webHidden/>
              </w:rPr>
            </w:r>
            <w:r w:rsidR="001E6E43">
              <w:rPr>
                <w:noProof/>
                <w:webHidden/>
              </w:rPr>
              <w:fldChar w:fldCharType="separate"/>
            </w:r>
            <w:r>
              <w:rPr>
                <w:noProof/>
                <w:webHidden/>
              </w:rPr>
              <w:t>48</w:t>
            </w:r>
            <w:r w:rsidR="001E6E43">
              <w:rPr>
                <w:noProof/>
                <w:webHidden/>
              </w:rPr>
              <w:fldChar w:fldCharType="end"/>
            </w:r>
          </w:hyperlink>
        </w:p>
        <w:p w14:paraId="21230EEF" w14:textId="77777777" w:rsidR="001E6E43" w:rsidRDefault="00D57E72">
          <w:pPr>
            <w:pStyle w:val="Verzeichnis2"/>
            <w:rPr>
              <w:rFonts w:eastAsiaTheme="minorEastAsia" w:cstheme="minorBidi"/>
              <w:b w:val="0"/>
              <w:bCs w:val="0"/>
              <w:sz w:val="22"/>
              <w:lang w:val="en-US"/>
            </w:rPr>
          </w:pPr>
          <w:hyperlink w:anchor="_Toc423942879" w:history="1">
            <w:r w:rsidR="001E6E43" w:rsidRPr="0080753F">
              <w:rPr>
                <w:rStyle w:val="Hyperlink"/>
              </w:rPr>
              <w:t>5.2 Eine Regierung, die rechnen kann</w:t>
            </w:r>
            <w:r w:rsidR="001E6E43">
              <w:rPr>
                <w:webHidden/>
              </w:rPr>
              <w:tab/>
            </w:r>
            <w:r w:rsidR="001E6E43">
              <w:rPr>
                <w:webHidden/>
              </w:rPr>
              <w:fldChar w:fldCharType="begin"/>
            </w:r>
            <w:r w:rsidR="001E6E43">
              <w:rPr>
                <w:webHidden/>
              </w:rPr>
              <w:instrText xml:space="preserve"> PAGEREF _Toc423942879 \h </w:instrText>
            </w:r>
            <w:r w:rsidR="001E6E43">
              <w:rPr>
                <w:webHidden/>
              </w:rPr>
            </w:r>
            <w:r w:rsidR="001E6E43">
              <w:rPr>
                <w:webHidden/>
              </w:rPr>
              <w:fldChar w:fldCharType="separate"/>
            </w:r>
            <w:r>
              <w:rPr>
                <w:webHidden/>
              </w:rPr>
              <w:t>49</w:t>
            </w:r>
            <w:r w:rsidR="001E6E43">
              <w:rPr>
                <w:webHidden/>
              </w:rPr>
              <w:fldChar w:fldCharType="end"/>
            </w:r>
          </w:hyperlink>
        </w:p>
        <w:p w14:paraId="5900A397" w14:textId="77777777" w:rsidR="001E6E43" w:rsidRDefault="00D57E72">
          <w:pPr>
            <w:pStyle w:val="Verzeichnis3"/>
            <w:tabs>
              <w:tab w:val="right" w:leader="dot" w:pos="6794"/>
            </w:tabs>
            <w:rPr>
              <w:rFonts w:eastAsiaTheme="minorEastAsia"/>
              <w:noProof/>
              <w:sz w:val="22"/>
              <w:lang w:val="en-US"/>
            </w:rPr>
          </w:pPr>
          <w:hyperlink w:anchor="_Toc423942880" w:history="1">
            <w:r w:rsidR="001E6E43" w:rsidRPr="0080753F">
              <w:rPr>
                <w:rStyle w:val="Hyperlink"/>
                <w:noProof/>
              </w:rPr>
              <w:t>Für eine solide Haushalts- und Finanzpolitik</w:t>
            </w:r>
            <w:r w:rsidR="001E6E43">
              <w:rPr>
                <w:noProof/>
                <w:webHidden/>
              </w:rPr>
              <w:tab/>
            </w:r>
            <w:r w:rsidR="001E6E43">
              <w:rPr>
                <w:noProof/>
                <w:webHidden/>
              </w:rPr>
              <w:fldChar w:fldCharType="begin"/>
            </w:r>
            <w:r w:rsidR="001E6E43">
              <w:rPr>
                <w:noProof/>
                <w:webHidden/>
              </w:rPr>
              <w:instrText xml:space="preserve"> PAGEREF _Toc423942880 \h </w:instrText>
            </w:r>
            <w:r w:rsidR="001E6E43">
              <w:rPr>
                <w:noProof/>
                <w:webHidden/>
              </w:rPr>
            </w:r>
            <w:r w:rsidR="001E6E43">
              <w:rPr>
                <w:noProof/>
                <w:webHidden/>
              </w:rPr>
              <w:fldChar w:fldCharType="separate"/>
            </w:r>
            <w:r>
              <w:rPr>
                <w:noProof/>
                <w:webHidden/>
              </w:rPr>
              <w:t>49</w:t>
            </w:r>
            <w:r w:rsidR="001E6E43">
              <w:rPr>
                <w:noProof/>
                <w:webHidden/>
              </w:rPr>
              <w:fldChar w:fldCharType="end"/>
            </w:r>
          </w:hyperlink>
        </w:p>
        <w:p w14:paraId="0890BD9D" w14:textId="77777777" w:rsidR="001E6E43" w:rsidRDefault="00D57E72">
          <w:pPr>
            <w:pStyle w:val="Verzeichnis2"/>
            <w:rPr>
              <w:rFonts w:eastAsiaTheme="minorEastAsia" w:cstheme="minorBidi"/>
              <w:b w:val="0"/>
              <w:bCs w:val="0"/>
              <w:sz w:val="22"/>
              <w:lang w:val="en-US"/>
            </w:rPr>
          </w:pPr>
          <w:hyperlink w:anchor="_Toc423942881" w:history="1">
            <w:r w:rsidR="001E6E43" w:rsidRPr="0080753F">
              <w:rPr>
                <w:rStyle w:val="Hyperlink"/>
              </w:rPr>
              <w:t>5.3 Neue Spielräume für Städte und Gemeinden</w:t>
            </w:r>
            <w:r w:rsidR="001E6E43">
              <w:rPr>
                <w:webHidden/>
              </w:rPr>
              <w:tab/>
            </w:r>
            <w:r w:rsidR="001E6E43">
              <w:rPr>
                <w:webHidden/>
              </w:rPr>
              <w:fldChar w:fldCharType="begin"/>
            </w:r>
            <w:r w:rsidR="001E6E43">
              <w:rPr>
                <w:webHidden/>
              </w:rPr>
              <w:instrText xml:space="preserve"> PAGEREF _Toc423942881 \h </w:instrText>
            </w:r>
            <w:r w:rsidR="001E6E43">
              <w:rPr>
                <w:webHidden/>
              </w:rPr>
            </w:r>
            <w:r w:rsidR="001E6E43">
              <w:rPr>
                <w:webHidden/>
              </w:rPr>
              <w:fldChar w:fldCharType="separate"/>
            </w:r>
            <w:r>
              <w:rPr>
                <w:webHidden/>
              </w:rPr>
              <w:t>50</w:t>
            </w:r>
            <w:r w:rsidR="001E6E43">
              <w:rPr>
                <w:webHidden/>
              </w:rPr>
              <w:fldChar w:fldCharType="end"/>
            </w:r>
          </w:hyperlink>
        </w:p>
        <w:p w14:paraId="33C6D6C6" w14:textId="77777777" w:rsidR="001E6E43" w:rsidRDefault="00D57E72">
          <w:pPr>
            <w:pStyle w:val="Verzeichnis3"/>
            <w:tabs>
              <w:tab w:val="right" w:leader="dot" w:pos="6794"/>
            </w:tabs>
            <w:rPr>
              <w:rFonts w:eastAsiaTheme="minorEastAsia"/>
              <w:noProof/>
              <w:sz w:val="22"/>
              <w:lang w:val="en-US"/>
            </w:rPr>
          </w:pPr>
          <w:hyperlink w:anchor="_Toc423942882" w:history="1">
            <w:r w:rsidR="001E6E43" w:rsidRPr="0080753F">
              <w:rPr>
                <w:rStyle w:val="Hyperlink"/>
                <w:noProof/>
              </w:rPr>
              <w:t>Kommunale Selbstverwaltung stärken</w:t>
            </w:r>
            <w:r w:rsidR="001E6E43">
              <w:rPr>
                <w:noProof/>
                <w:webHidden/>
              </w:rPr>
              <w:tab/>
            </w:r>
            <w:r w:rsidR="001E6E43">
              <w:rPr>
                <w:noProof/>
                <w:webHidden/>
              </w:rPr>
              <w:fldChar w:fldCharType="begin"/>
            </w:r>
            <w:r w:rsidR="001E6E43">
              <w:rPr>
                <w:noProof/>
                <w:webHidden/>
              </w:rPr>
              <w:instrText xml:space="preserve"> PAGEREF _Toc423942882 \h </w:instrText>
            </w:r>
            <w:r w:rsidR="001E6E43">
              <w:rPr>
                <w:noProof/>
                <w:webHidden/>
              </w:rPr>
            </w:r>
            <w:r w:rsidR="001E6E43">
              <w:rPr>
                <w:noProof/>
                <w:webHidden/>
              </w:rPr>
              <w:fldChar w:fldCharType="separate"/>
            </w:r>
            <w:r>
              <w:rPr>
                <w:noProof/>
                <w:webHidden/>
              </w:rPr>
              <w:t>50</w:t>
            </w:r>
            <w:r w:rsidR="001E6E43">
              <w:rPr>
                <w:noProof/>
                <w:webHidden/>
              </w:rPr>
              <w:fldChar w:fldCharType="end"/>
            </w:r>
          </w:hyperlink>
        </w:p>
        <w:p w14:paraId="6E2A403F" w14:textId="77777777" w:rsidR="001E6E43" w:rsidRDefault="00D57E72">
          <w:pPr>
            <w:pStyle w:val="Verzeichnis2"/>
            <w:rPr>
              <w:rFonts w:eastAsiaTheme="minorEastAsia" w:cstheme="minorBidi"/>
              <w:b w:val="0"/>
              <w:bCs w:val="0"/>
              <w:sz w:val="22"/>
              <w:lang w:val="en-US"/>
            </w:rPr>
          </w:pPr>
          <w:hyperlink w:anchor="_Toc423942883" w:history="1">
            <w:r w:rsidR="001E6E43" w:rsidRPr="0080753F">
              <w:rPr>
                <w:rStyle w:val="Hyperlink"/>
              </w:rPr>
              <w:t>5.4 Demokratie lebt vom Mitmachen</w:t>
            </w:r>
            <w:r w:rsidR="001E6E43">
              <w:rPr>
                <w:webHidden/>
              </w:rPr>
              <w:tab/>
            </w:r>
            <w:r w:rsidR="001E6E43">
              <w:rPr>
                <w:webHidden/>
              </w:rPr>
              <w:fldChar w:fldCharType="begin"/>
            </w:r>
            <w:r w:rsidR="001E6E43">
              <w:rPr>
                <w:webHidden/>
              </w:rPr>
              <w:instrText xml:space="preserve"> PAGEREF _Toc423942883 \h </w:instrText>
            </w:r>
            <w:r w:rsidR="001E6E43">
              <w:rPr>
                <w:webHidden/>
              </w:rPr>
            </w:r>
            <w:r w:rsidR="001E6E43">
              <w:rPr>
                <w:webHidden/>
              </w:rPr>
              <w:fldChar w:fldCharType="separate"/>
            </w:r>
            <w:r>
              <w:rPr>
                <w:webHidden/>
              </w:rPr>
              <w:t>51</w:t>
            </w:r>
            <w:r w:rsidR="001E6E43">
              <w:rPr>
                <w:webHidden/>
              </w:rPr>
              <w:fldChar w:fldCharType="end"/>
            </w:r>
          </w:hyperlink>
        </w:p>
        <w:p w14:paraId="65EF9451" w14:textId="77777777" w:rsidR="001E6E43" w:rsidRDefault="00D57E72">
          <w:pPr>
            <w:pStyle w:val="Verzeichnis3"/>
            <w:tabs>
              <w:tab w:val="right" w:leader="dot" w:pos="6794"/>
            </w:tabs>
            <w:rPr>
              <w:rFonts w:eastAsiaTheme="minorEastAsia"/>
              <w:noProof/>
              <w:sz w:val="22"/>
              <w:lang w:val="en-US"/>
            </w:rPr>
          </w:pPr>
          <w:hyperlink w:anchor="_Toc423942884" w:history="1">
            <w:r w:rsidR="001E6E43" w:rsidRPr="0080753F">
              <w:rPr>
                <w:rStyle w:val="Hyperlink"/>
                <w:noProof/>
              </w:rPr>
              <w:t>Mitwirkungsrechte der Bürger stärken</w:t>
            </w:r>
            <w:r w:rsidR="001E6E43">
              <w:rPr>
                <w:noProof/>
                <w:webHidden/>
              </w:rPr>
              <w:tab/>
            </w:r>
            <w:r w:rsidR="001E6E43">
              <w:rPr>
                <w:noProof/>
                <w:webHidden/>
              </w:rPr>
              <w:fldChar w:fldCharType="begin"/>
            </w:r>
            <w:r w:rsidR="001E6E43">
              <w:rPr>
                <w:noProof/>
                <w:webHidden/>
              </w:rPr>
              <w:instrText xml:space="preserve"> PAGEREF _Toc423942884 \h </w:instrText>
            </w:r>
            <w:r w:rsidR="001E6E43">
              <w:rPr>
                <w:noProof/>
                <w:webHidden/>
              </w:rPr>
            </w:r>
            <w:r w:rsidR="001E6E43">
              <w:rPr>
                <w:noProof/>
                <w:webHidden/>
              </w:rPr>
              <w:fldChar w:fldCharType="separate"/>
            </w:r>
            <w:r>
              <w:rPr>
                <w:noProof/>
                <w:webHidden/>
              </w:rPr>
              <w:t>51</w:t>
            </w:r>
            <w:r w:rsidR="001E6E43">
              <w:rPr>
                <w:noProof/>
                <w:webHidden/>
              </w:rPr>
              <w:fldChar w:fldCharType="end"/>
            </w:r>
          </w:hyperlink>
        </w:p>
        <w:p w14:paraId="3319C2C4" w14:textId="77777777" w:rsidR="001E6E43" w:rsidRDefault="00D57E72">
          <w:pPr>
            <w:pStyle w:val="Verzeichnis2"/>
            <w:rPr>
              <w:rFonts w:eastAsiaTheme="minorEastAsia" w:cstheme="minorBidi"/>
              <w:b w:val="0"/>
              <w:bCs w:val="0"/>
              <w:sz w:val="22"/>
              <w:lang w:val="en-US"/>
            </w:rPr>
          </w:pPr>
          <w:hyperlink w:anchor="_Toc423942885" w:history="1">
            <w:r w:rsidR="001E6E43" w:rsidRPr="0080753F">
              <w:rPr>
                <w:rStyle w:val="Hyperlink"/>
              </w:rPr>
              <w:t>5.5 Die Polizei – Partner des Bürgers</w:t>
            </w:r>
            <w:r w:rsidR="001E6E43">
              <w:rPr>
                <w:webHidden/>
              </w:rPr>
              <w:tab/>
            </w:r>
            <w:r w:rsidR="001E6E43">
              <w:rPr>
                <w:webHidden/>
              </w:rPr>
              <w:fldChar w:fldCharType="begin"/>
            </w:r>
            <w:r w:rsidR="001E6E43">
              <w:rPr>
                <w:webHidden/>
              </w:rPr>
              <w:instrText xml:space="preserve"> PAGEREF _Toc423942885 \h </w:instrText>
            </w:r>
            <w:r w:rsidR="001E6E43">
              <w:rPr>
                <w:webHidden/>
              </w:rPr>
            </w:r>
            <w:r w:rsidR="001E6E43">
              <w:rPr>
                <w:webHidden/>
              </w:rPr>
              <w:fldChar w:fldCharType="separate"/>
            </w:r>
            <w:r>
              <w:rPr>
                <w:webHidden/>
              </w:rPr>
              <w:t>52</w:t>
            </w:r>
            <w:r w:rsidR="001E6E43">
              <w:rPr>
                <w:webHidden/>
              </w:rPr>
              <w:fldChar w:fldCharType="end"/>
            </w:r>
          </w:hyperlink>
        </w:p>
        <w:p w14:paraId="7E519CC9" w14:textId="77777777" w:rsidR="001E6E43" w:rsidRDefault="00D57E72">
          <w:pPr>
            <w:pStyle w:val="Verzeichnis2"/>
            <w:rPr>
              <w:rFonts w:eastAsiaTheme="minorEastAsia" w:cstheme="minorBidi"/>
              <w:b w:val="0"/>
              <w:bCs w:val="0"/>
              <w:sz w:val="22"/>
              <w:lang w:val="en-US"/>
            </w:rPr>
          </w:pPr>
          <w:hyperlink w:anchor="_Toc423942886" w:history="1">
            <w:r w:rsidR="001E6E43" w:rsidRPr="0080753F">
              <w:rPr>
                <w:rStyle w:val="Hyperlink"/>
              </w:rPr>
              <w:t>5.6 Worauf Sie sich verlassen können</w:t>
            </w:r>
            <w:r w:rsidR="001E6E43">
              <w:rPr>
                <w:webHidden/>
              </w:rPr>
              <w:tab/>
            </w:r>
            <w:r w:rsidR="001E6E43">
              <w:rPr>
                <w:webHidden/>
              </w:rPr>
              <w:fldChar w:fldCharType="begin"/>
            </w:r>
            <w:r w:rsidR="001E6E43">
              <w:rPr>
                <w:webHidden/>
              </w:rPr>
              <w:instrText xml:space="preserve"> PAGEREF _Toc423942886 \h </w:instrText>
            </w:r>
            <w:r w:rsidR="001E6E43">
              <w:rPr>
                <w:webHidden/>
              </w:rPr>
            </w:r>
            <w:r w:rsidR="001E6E43">
              <w:rPr>
                <w:webHidden/>
              </w:rPr>
              <w:fldChar w:fldCharType="separate"/>
            </w:r>
            <w:r>
              <w:rPr>
                <w:webHidden/>
              </w:rPr>
              <w:t>53</w:t>
            </w:r>
            <w:r w:rsidR="001E6E43">
              <w:rPr>
                <w:webHidden/>
              </w:rPr>
              <w:fldChar w:fldCharType="end"/>
            </w:r>
          </w:hyperlink>
        </w:p>
        <w:p w14:paraId="1BF8C515" w14:textId="77777777" w:rsidR="001E6E43" w:rsidRDefault="00D57E72">
          <w:pPr>
            <w:pStyle w:val="Verzeichnis3"/>
            <w:tabs>
              <w:tab w:val="right" w:leader="dot" w:pos="6794"/>
            </w:tabs>
            <w:rPr>
              <w:rFonts w:eastAsiaTheme="minorEastAsia"/>
              <w:noProof/>
              <w:sz w:val="22"/>
              <w:lang w:val="en-US"/>
            </w:rPr>
          </w:pPr>
          <w:hyperlink w:anchor="_Toc423942887" w:history="1">
            <w:r w:rsidR="001E6E43" w:rsidRPr="0080753F">
              <w:rPr>
                <w:rStyle w:val="Hyperlink"/>
                <w:noProof/>
              </w:rPr>
              <w:t>Justiz in Baden-Württemberg</w:t>
            </w:r>
            <w:r w:rsidR="001E6E43">
              <w:rPr>
                <w:noProof/>
                <w:webHidden/>
              </w:rPr>
              <w:tab/>
            </w:r>
            <w:r w:rsidR="001E6E43">
              <w:rPr>
                <w:noProof/>
                <w:webHidden/>
              </w:rPr>
              <w:fldChar w:fldCharType="begin"/>
            </w:r>
            <w:r w:rsidR="001E6E43">
              <w:rPr>
                <w:noProof/>
                <w:webHidden/>
              </w:rPr>
              <w:instrText xml:space="preserve"> PAGEREF _Toc423942887 \h </w:instrText>
            </w:r>
            <w:r w:rsidR="001E6E43">
              <w:rPr>
                <w:noProof/>
                <w:webHidden/>
              </w:rPr>
            </w:r>
            <w:r w:rsidR="001E6E43">
              <w:rPr>
                <w:noProof/>
                <w:webHidden/>
              </w:rPr>
              <w:fldChar w:fldCharType="separate"/>
            </w:r>
            <w:r>
              <w:rPr>
                <w:noProof/>
                <w:webHidden/>
              </w:rPr>
              <w:t>53</w:t>
            </w:r>
            <w:r w:rsidR="001E6E43">
              <w:rPr>
                <w:noProof/>
                <w:webHidden/>
              </w:rPr>
              <w:fldChar w:fldCharType="end"/>
            </w:r>
          </w:hyperlink>
        </w:p>
        <w:p w14:paraId="31AD660F" w14:textId="77777777" w:rsidR="001E6E43" w:rsidRDefault="00D57E72">
          <w:pPr>
            <w:pStyle w:val="Verzeichnis2"/>
            <w:rPr>
              <w:rFonts w:eastAsiaTheme="minorEastAsia" w:cstheme="minorBidi"/>
              <w:b w:val="0"/>
              <w:bCs w:val="0"/>
              <w:sz w:val="22"/>
              <w:lang w:val="en-US"/>
            </w:rPr>
          </w:pPr>
          <w:hyperlink w:anchor="_Toc423942888" w:history="1">
            <w:r w:rsidR="001E6E43" w:rsidRPr="0080753F">
              <w:rPr>
                <w:rStyle w:val="Hyperlink"/>
              </w:rPr>
              <w:t>5.7 Effizient und tatkräftig</w:t>
            </w:r>
            <w:r w:rsidR="001E6E43">
              <w:rPr>
                <w:webHidden/>
              </w:rPr>
              <w:tab/>
            </w:r>
            <w:r w:rsidR="001E6E43">
              <w:rPr>
                <w:webHidden/>
              </w:rPr>
              <w:fldChar w:fldCharType="begin"/>
            </w:r>
            <w:r w:rsidR="001E6E43">
              <w:rPr>
                <w:webHidden/>
              </w:rPr>
              <w:instrText xml:space="preserve"> PAGEREF _Toc423942888 \h </w:instrText>
            </w:r>
            <w:r w:rsidR="001E6E43">
              <w:rPr>
                <w:webHidden/>
              </w:rPr>
            </w:r>
            <w:r w:rsidR="001E6E43">
              <w:rPr>
                <w:webHidden/>
              </w:rPr>
              <w:fldChar w:fldCharType="separate"/>
            </w:r>
            <w:r>
              <w:rPr>
                <w:webHidden/>
              </w:rPr>
              <w:t>54</w:t>
            </w:r>
            <w:r w:rsidR="001E6E43">
              <w:rPr>
                <w:webHidden/>
              </w:rPr>
              <w:fldChar w:fldCharType="end"/>
            </w:r>
          </w:hyperlink>
        </w:p>
        <w:p w14:paraId="64312676" w14:textId="77777777" w:rsidR="001E6E43" w:rsidRDefault="00D57E72">
          <w:pPr>
            <w:pStyle w:val="Verzeichnis3"/>
            <w:tabs>
              <w:tab w:val="right" w:leader="dot" w:pos="6794"/>
            </w:tabs>
            <w:rPr>
              <w:rFonts w:eastAsiaTheme="minorEastAsia"/>
              <w:noProof/>
              <w:sz w:val="22"/>
              <w:lang w:val="en-US"/>
            </w:rPr>
          </w:pPr>
          <w:hyperlink w:anchor="_Toc423942889" w:history="1">
            <w:r w:rsidR="001E6E43" w:rsidRPr="0080753F">
              <w:rPr>
                <w:rStyle w:val="Hyperlink"/>
                <w:noProof/>
              </w:rPr>
              <w:t>Die Landesverwaltung und ihre Mitarbeiter</w:t>
            </w:r>
            <w:r w:rsidR="001E6E43">
              <w:rPr>
                <w:noProof/>
                <w:webHidden/>
              </w:rPr>
              <w:tab/>
            </w:r>
            <w:r w:rsidR="001E6E43">
              <w:rPr>
                <w:noProof/>
                <w:webHidden/>
              </w:rPr>
              <w:fldChar w:fldCharType="begin"/>
            </w:r>
            <w:r w:rsidR="001E6E43">
              <w:rPr>
                <w:noProof/>
                <w:webHidden/>
              </w:rPr>
              <w:instrText xml:space="preserve"> PAGEREF _Toc423942889 \h </w:instrText>
            </w:r>
            <w:r w:rsidR="001E6E43">
              <w:rPr>
                <w:noProof/>
                <w:webHidden/>
              </w:rPr>
            </w:r>
            <w:r w:rsidR="001E6E43">
              <w:rPr>
                <w:noProof/>
                <w:webHidden/>
              </w:rPr>
              <w:fldChar w:fldCharType="separate"/>
            </w:r>
            <w:r>
              <w:rPr>
                <w:noProof/>
                <w:webHidden/>
              </w:rPr>
              <w:t>54</w:t>
            </w:r>
            <w:r w:rsidR="001E6E43">
              <w:rPr>
                <w:noProof/>
                <w:webHidden/>
              </w:rPr>
              <w:fldChar w:fldCharType="end"/>
            </w:r>
          </w:hyperlink>
        </w:p>
        <w:p w14:paraId="4C9D74FA" w14:textId="77777777" w:rsidR="001E6E43" w:rsidRDefault="00D57E72">
          <w:pPr>
            <w:pStyle w:val="Verzeichnis1"/>
            <w:rPr>
              <w:rFonts w:eastAsiaTheme="minorEastAsia"/>
              <w:noProof/>
              <w:sz w:val="22"/>
              <w:lang w:val="en-US"/>
            </w:rPr>
          </w:pPr>
          <w:hyperlink w:anchor="_Toc423942890" w:history="1">
            <w:r w:rsidR="001E6E43" w:rsidRPr="0080753F">
              <w:rPr>
                <w:rStyle w:val="Hyperlink"/>
                <w:noProof/>
              </w:rPr>
              <w:t>Kapitel 6 Der Mensch lebt nicht vom Brot allein</w:t>
            </w:r>
            <w:r w:rsidR="001E6E43">
              <w:rPr>
                <w:noProof/>
                <w:webHidden/>
              </w:rPr>
              <w:tab/>
            </w:r>
            <w:r w:rsidR="001E6E43">
              <w:rPr>
                <w:noProof/>
                <w:webHidden/>
              </w:rPr>
              <w:fldChar w:fldCharType="begin"/>
            </w:r>
            <w:r w:rsidR="001E6E43">
              <w:rPr>
                <w:noProof/>
                <w:webHidden/>
              </w:rPr>
              <w:instrText xml:space="preserve"> PAGEREF _Toc423942890 \h </w:instrText>
            </w:r>
            <w:r w:rsidR="001E6E43">
              <w:rPr>
                <w:noProof/>
                <w:webHidden/>
              </w:rPr>
            </w:r>
            <w:r w:rsidR="001E6E43">
              <w:rPr>
                <w:noProof/>
                <w:webHidden/>
              </w:rPr>
              <w:fldChar w:fldCharType="separate"/>
            </w:r>
            <w:r>
              <w:rPr>
                <w:noProof/>
                <w:webHidden/>
              </w:rPr>
              <w:t>55</w:t>
            </w:r>
            <w:r w:rsidR="001E6E43">
              <w:rPr>
                <w:noProof/>
                <w:webHidden/>
              </w:rPr>
              <w:fldChar w:fldCharType="end"/>
            </w:r>
          </w:hyperlink>
        </w:p>
        <w:p w14:paraId="4F9D7B2D" w14:textId="77777777" w:rsidR="001E6E43" w:rsidRDefault="00D57E72">
          <w:pPr>
            <w:pStyle w:val="Verzeichnis2"/>
            <w:rPr>
              <w:rFonts w:eastAsiaTheme="minorEastAsia" w:cstheme="minorBidi"/>
              <w:b w:val="0"/>
              <w:bCs w:val="0"/>
              <w:sz w:val="22"/>
              <w:lang w:val="en-US"/>
            </w:rPr>
          </w:pPr>
          <w:hyperlink w:anchor="_Toc423942891" w:history="1">
            <w:r w:rsidR="001E6E43" w:rsidRPr="0080753F">
              <w:rPr>
                <w:rStyle w:val="Hyperlink"/>
              </w:rPr>
              <w:t>6.1 Kunst!</w:t>
            </w:r>
            <w:r w:rsidR="001E6E43">
              <w:rPr>
                <w:webHidden/>
              </w:rPr>
              <w:tab/>
            </w:r>
            <w:r w:rsidR="001E6E43">
              <w:rPr>
                <w:webHidden/>
              </w:rPr>
              <w:fldChar w:fldCharType="begin"/>
            </w:r>
            <w:r w:rsidR="001E6E43">
              <w:rPr>
                <w:webHidden/>
              </w:rPr>
              <w:instrText xml:space="preserve"> PAGEREF _Toc423942891 \h </w:instrText>
            </w:r>
            <w:r w:rsidR="001E6E43">
              <w:rPr>
                <w:webHidden/>
              </w:rPr>
            </w:r>
            <w:r w:rsidR="001E6E43">
              <w:rPr>
                <w:webHidden/>
              </w:rPr>
              <w:fldChar w:fldCharType="separate"/>
            </w:r>
            <w:r>
              <w:rPr>
                <w:webHidden/>
              </w:rPr>
              <w:t>55</w:t>
            </w:r>
            <w:r w:rsidR="001E6E43">
              <w:rPr>
                <w:webHidden/>
              </w:rPr>
              <w:fldChar w:fldCharType="end"/>
            </w:r>
          </w:hyperlink>
        </w:p>
        <w:p w14:paraId="678B5DD0" w14:textId="77777777" w:rsidR="001E6E43" w:rsidRDefault="00D57E72">
          <w:pPr>
            <w:pStyle w:val="Verzeichnis3"/>
            <w:tabs>
              <w:tab w:val="right" w:leader="dot" w:pos="6794"/>
            </w:tabs>
            <w:rPr>
              <w:rFonts w:eastAsiaTheme="minorEastAsia"/>
              <w:noProof/>
              <w:sz w:val="22"/>
              <w:lang w:val="en-US"/>
            </w:rPr>
          </w:pPr>
          <w:hyperlink w:anchor="_Toc423942892" w:history="1">
            <w:r w:rsidR="001E6E43" w:rsidRPr="0080753F">
              <w:rPr>
                <w:rStyle w:val="Hyperlink"/>
                <w:noProof/>
              </w:rPr>
              <w:t>Bildende Kunst in Baden-Württemberg</w:t>
            </w:r>
            <w:r w:rsidR="001E6E43">
              <w:rPr>
                <w:noProof/>
                <w:webHidden/>
              </w:rPr>
              <w:tab/>
            </w:r>
            <w:r w:rsidR="001E6E43">
              <w:rPr>
                <w:noProof/>
                <w:webHidden/>
              </w:rPr>
              <w:fldChar w:fldCharType="begin"/>
            </w:r>
            <w:r w:rsidR="001E6E43">
              <w:rPr>
                <w:noProof/>
                <w:webHidden/>
              </w:rPr>
              <w:instrText xml:space="preserve"> PAGEREF _Toc423942892 \h </w:instrText>
            </w:r>
            <w:r w:rsidR="001E6E43">
              <w:rPr>
                <w:noProof/>
                <w:webHidden/>
              </w:rPr>
            </w:r>
            <w:r w:rsidR="001E6E43">
              <w:rPr>
                <w:noProof/>
                <w:webHidden/>
              </w:rPr>
              <w:fldChar w:fldCharType="separate"/>
            </w:r>
            <w:r>
              <w:rPr>
                <w:noProof/>
                <w:webHidden/>
              </w:rPr>
              <w:t>55</w:t>
            </w:r>
            <w:r w:rsidR="001E6E43">
              <w:rPr>
                <w:noProof/>
                <w:webHidden/>
              </w:rPr>
              <w:fldChar w:fldCharType="end"/>
            </w:r>
          </w:hyperlink>
        </w:p>
        <w:p w14:paraId="689AE70D" w14:textId="77777777" w:rsidR="001E6E43" w:rsidRDefault="00D57E72">
          <w:pPr>
            <w:pStyle w:val="Verzeichnis2"/>
            <w:rPr>
              <w:rFonts w:eastAsiaTheme="minorEastAsia" w:cstheme="minorBidi"/>
              <w:b w:val="0"/>
              <w:bCs w:val="0"/>
              <w:sz w:val="22"/>
              <w:lang w:val="en-US"/>
            </w:rPr>
          </w:pPr>
          <w:hyperlink w:anchor="_Toc423942893" w:history="1">
            <w:r w:rsidR="001E6E43" w:rsidRPr="0080753F">
              <w:rPr>
                <w:rStyle w:val="Hyperlink"/>
              </w:rPr>
              <w:t>6.2 Der Ton macht die Musik</w:t>
            </w:r>
            <w:r w:rsidR="001E6E43">
              <w:rPr>
                <w:webHidden/>
              </w:rPr>
              <w:tab/>
            </w:r>
            <w:r w:rsidR="001E6E43">
              <w:rPr>
                <w:webHidden/>
              </w:rPr>
              <w:fldChar w:fldCharType="begin"/>
            </w:r>
            <w:r w:rsidR="001E6E43">
              <w:rPr>
                <w:webHidden/>
              </w:rPr>
              <w:instrText xml:space="preserve"> PAGEREF _Toc423942893 \h </w:instrText>
            </w:r>
            <w:r w:rsidR="001E6E43">
              <w:rPr>
                <w:webHidden/>
              </w:rPr>
            </w:r>
            <w:r w:rsidR="001E6E43">
              <w:rPr>
                <w:webHidden/>
              </w:rPr>
              <w:fldChar w:fldCharType="separate"/>
            </w:r>
            <w:r>
              <w:rPr>
                <w:webHidden/>
              </w:rPr>
              <w:t>56</w:t>
            </w:r>
            <w:r w:rsidR="001E6E43">
              <w:rPr>
                <w:webHidden/>
              </w:rPr>
              <w:fldChar w:fldCharType="end"/>
            </w:r>
          </w:hyperlink>
        </w:p>
        <w:p w14:paraId="199ECC8B" w14:textId="77777777" w:rsidR="001E6E43" w:rsidRDefault="00D57E72">
          <w:pPr>
            <w:pStyle w:val="Verzeichnis3"/>
            <w:tabs>
              <w:tab w:val="right" w:leader="dot" w:pos="6794"/>
            </w:tabs>
            <w:rPr>
              <w:rFonts w:eastAsiaTheme="minorEastAsia"/>
              <w:noProof/>
              <w:sz w:val="22"/>
              <w:lang w:val="en-US"/>
            </w:rPr>
          </w:pPr>
          <w:hyperlink w:anchor="_Toc423942894" w:history="1">
            <w:r w:rsidR="001E6E43" w:rsidRPr="0080753F">
              <w:rPr>
                <w:rStyle w:val="Hyperlink"/>
                <w:noProof/>
              </w:rPr>
              <w:t>Musikland Baden-Württemberg</w:t>
            </w:r>
            <w:r w:rsidR="001E6E43">
              <w:rPr>
                <w:noProof/>
                <w:webHidden/>
              </w:rPr>
              <w:tab/>
            </w:r>
            <w:r w:rsidR="001E6E43">
              <w:rPr>
                <w:noProof/>
                <w:webHidden/>
              </w:rPr>
              <w:fldChar w:fldCharType="begin"/>
            </w:r>
            <w:r w:rsidR="001E6E43">
              <w:rPr>
                <w:noProof/>
                <w:webHidden/>
              </w:rPr>
              <w:instrText xml:space="preserve"> PAGEREF _Toc423942894 \h </w:instrText>
            </w:r>
            <w:r w:rsidR="001E6E43">
              <w:rPr>
                <w:noProof/>
                <w:webHidden/>
              </w:rPr>
            </w:r>
            <w:r w:rsidR="001E6E43">
              <w:rPr>
                <w:noProof/>
                <w:webHidden/>
              </w:rPr>
              <w:fldChar w:fldCharType="separate"/>
            </w:r>
            <w:r>
              <w:rPr>
                <w:noProof/>
                <w:webHidden/>
              </w:rPr>
              <w:t>56</w:t>
            </w:r>
            <w:r w:rsidR="001E6E43">
              <w:rPr>
                <w:noProof/>
                <w:webHidden/>
              </w:rPr>
              <w:fldChar w:fldCharType="end"/>
            </w:r>
          </w:hyperlink>
        </w:p>
        <w:p w14:paraId="7C19BCC5" w14:textId="77777777" w:rsidR="001E6E43" w:rsidRDefault="00D57E72">
          <w:pPr>
            <w:pStyle w:val="Verzeichnis2"/>
            <w:rPr>
              <w:rFonts w:eastAsiaTheme="minorEastAsia" w:cstheme="minorBidi"/>
              <w:b w:val="0"/>
              <w:bCs w:val="0"/>
              <w:sz w:val="22"/>
              <w:lang w:val="en-US"/>
            </w:rPr>
          </w:pPr>
          <w:hyperlink w:anchor="_Toc423942895" w:history="1">
            <w:r w:rsidR="001E6E43" w:rsidRPr="0080753F">
              <w:rPr>
                <w:rStyle w:val="Hyperlink"/>
              </w:rPr>
              <w:t>6.3 Es gilt das gesprochene Wort</w:t>
            </w:r>
            <w:r w:rsidR="001E6E43">
              <w:rPr>
                <w:webHidden/>
              </w:rPr>
              <w:tab/>
            </w:r>
            <w:r w:rsidR="001E6E43">
              <w:rPr>
                <w:webHidden/>
              </w:rPr>
              <w:fldChar w:fldCharType="begin"/>
            </w:r>
            <w:r w:rsidR="001E6E43">
              <w:rPr>
                <w:webHidden/>
              </w:rPr>
              <w:instrText xml:space="preserve"> PAGEREF _Toc423942895 \h </w:instrText>
            </w:r>
            <w:r w:rsidR="001E6E43">
              <w:rPr>
                <w:webHidden/>
              </w:rPr>
            </w:r>
            <w:r w:rsidR="001E6E43">
              <w:rPr>
                <w:webHidden/>
              </w:rPr>
              <w:fldChar w:fldCharType="separate"/>
            </w:r>
            <w:r>
              <w:rPr>
                <w:webHidden/>
              </w:rPr>
              <w:t>57</w:t>
            </w:r>
            <w:r w:rsidR="001E6E43">
              <w:rPr>
                <w:webHidden/>
              </w:rPr>
              <w:fldChar w:fldCharType="end"/>
            </w:r>
          </w:hyperlink>
        </w:p>
        <w:p w14:paraId="026BCE53" w14:textId="77777777" w:rsidR="001E6E43" w:rsidRDefault="00D57E72">
          <w:pPr>
            <w:pStyle w:val="Verzeichnis3"/>
            <w:tabs>
              <w:tab w:val="right" w:leader="dot" w:pos="6794"/>
            </w:tabs>
            <w:rPr>
              <w:rFonts w:eastAsiaTheme="minorEastAsia"/>
              <w:noProof/>
              <w:sz w:val="22"/>
              <w:lang w:val="en-US"/>
            </w:rPr>
          </w:pPr>
          <w:hyperlink w:anchor="_Toc423942896" w:history="1">
            <w:r w:rsidR="001E6E43" w:rsidRPr="0080753F">
              <w:rPr>
                <w:rStyle w:val="Hyperlink"/>
                <w:noProof/>
              </w:rPr>
              <w:t>Sprache, Theater und Literatur</w:t>
            </w:r>
            <w:r w:rsidR="001E6E43">
              <w:rPr>
                <w:noProof/>
                <w:webHidden/>
              </w:rPr>
              <w:tab/>
            </w:r>
            <w:r w:rsidR="001E6E43">
              <w:rPr>
                <w:noProof/>
                <w:webHidden/>
              </w:rPr>
              <w:fldChar w:fldCharType="begin"/>
            </w:r>
            <w:r w:rsidR="001E6E43">
              <w:rPr>
                <w:noProof/>
                <w:webHidden/>
              </w:rPr>
              <w:instrText xml:space="preserve"> PAGEREF _Toc423942896 \h </w:instrText>
            </w:r>
            <w:r w:rsidR="001E6E43">
              <w:rPr>
                <w:noProof/>
                <w:webHidden/>
              </w:rPr>
            </w:r>
            <w:r w:rsidR="001E6E43">
              <w:rPr>
                <w:noProof/>
                <w:webHidden/>
              </w:rPr>
              <w:fldChar w:fldCharType="separate"/>
            </w:r>
            <w:r>
              <w:rPr>
                <w:noProof/>
                <w:webHidden/>
              </w:rPr>
              <w:t>57</w:t>
            </w:r>
            <w:r w:rsidR="001E6E43">
              <w:rPr>
                <w:noProof/>
                <w:webHidden/>
              </w:rPr>
              <w:fldChar w:fldCharType="end"/>
            </w:r>
          </w:hyperlink>
        </w:p>
        <w:p w14:paraId="7CD70A42" w14:textId="77777777" w:rsidR="001E6E43" w:rsidRDefault="00D57E72">
          <w:pPr>
            <w:pStyle w:val="Verzeichnis2"/>
            <w:rPr>
              <w:rFonts w:eastAsiaTheme="minorEastAsia" w:cstheme="minorBidi"/>
              <w:b w:val="0"/>
              <w:bCs w:val="0"/>
              <w:sz w:val="22"/>
              <w:lang w:val="en-US"/>
            </w:rPr>
          </w:pPr>
          <w:hyperlink w:anchor="_Toc423942897" w:history="1">
            <w:r w:rsidR="001E6E43" w:rsidRPr="0080753F">
              <w:rPr>
                <w:rStyle w:val="Hyperlink"/>
              </w:rPr>
              <w:t>6.4 Woher wir kommen, wer wir sind</w:t>
            </w:r>
            <w:r w:rsidR="001E6E43">
              <w:rPr>
                <w:webHidden/>
              </w:rPr>
              <w:tab/>
            </w:r>
            <w:r w:rsidR="001E6E43">
              <w:rPr>
                <w:webHidden/>
              </w:rPr>
              <w:fldChar w:fldCharType="begin"/>
            </w:r>
            <w:r w:rsidR="001E6E43">
              <w:rPr>
                <w:webHidden/>
              </w:rPr>
              <w:instrText xml:space="preserve"> PAGEREF _Toc423942897 \h </w:instrText>
            </w:r>
            <w:r w:rsidR="001E6E43">
              <w:rPr>
                <w:webHidden/>
              </w:rPr>
            </w:r>
            <w:r w:rsidR="001E6E43">
              <w:rPr>
                <w:webHidden/>
              </w:rPr>
              <w:fldChar w:fldCharType="separate"/>
            </w:r>
            <w:r>
              <w:rPr>
                <w:webHidden/>
              </w:rPr>
              <w:t>58</w:t>
            </w:r>
            <w:r w:rsidR="001E6E43">
              <w:rPr>
                <w:webHidden/>
              </w:rPr>
              <w:fldChar w:fldCharType="end"/>
            </w:r>
          </w:hyperlink>
        </w:p>
        <w:p w14:paraId="60B18A73" w14:textId="77777777" w:rsidR="001E6E43" w:rsidRDefault="00D57E72">
          <w:pPr>
            <w:pStyle w:val="Verzeichnis3"/>
            <w:tabs>
              <w:tab w:val="right" w:leader="dot" w:pos="6794"/>
            </w:tabs>
            <w:rPr>
              <w:rFonts w:eastAsiaTheme="minorEastAsia"/>
              <w:noProof/>
              <w:sz w:val="22"/>
              <w:lang w:val="en-US"/>
            </w:rPr>
          </w:pPr>
          <w:hyperlink w:anchor="_Toc423942898" w:history="1">
            <w:r w:rsidR="001E6E43" w:rsidRPr="0080753F">
              <w:rPr>
                <w:rStyle w:val="Hyperlink"/>
                <w:noProof/>
              </w:rPr>
              <w:t>Landesgeschichte stärkt Identität</w:t>
            </w:r>
            <w:r w:rsidR="001E6E43">
              <w:rPr>
                <w:noProof/>
                <w:webHidden/>
              </w:rPr>
              <w:tab/>
            </w:r>
            <w:r w:rsidR="001E6E43">
              <w:rPr>
                <w:noProof/>
                <w:webHidden/>
              </w:rPr>
              <w:fldChar w:fldCharType="begin"/>
            </w:r>
            <w:r w:rsidR="001E6E43">
              <w:rPr>
                <w:noProof/>
                <w:webHidden/>
              </w:rPr>
              <w:instrText xml:space="preserve"> PAGEREF _Toc423942898 \h </w:instrText>
            </w:r>
            <w:r w:rsidR="001E6E43">
              <w:rPr>
                <w:noProof/>
                <w:webHidden/>
              </w:rPr>
            </w:r>
            <w:r w:rsidR="001E6E43">
              <w:rPr>
                <w:noProof/>
                <w:webHidden/>
              </w:rPr>
              <w:fldChar w:fldCharType="separate"/>
            </w:r>
            <w:r>
              <w:rPr>
                <w:noProof/>
                <w:webHidden/>
              </w:rPr>
              <w:t>58</w:t>
            </w:r>
            <w:r w:rsidR="001E6E43">
              <w:rPr>
                <w:noProof/>
                <w:webHidden/>
              </w:rPr>
              <w:fldChar w:fldCharType="end"/>
            </w:r>
          </w:hyperlink>
        </w:p>
        <w:p w14:paraId="161953F1" w14:textId="77777777" w:rsidR="001E6E43" w:rsidRDefault="00D57E72">
          <w:pPr>
            <w:pStyle w:val="Verzeichnis2"/>
            <w:rPr>
              <w:rFonts w:eastAsiaTheme="minorEastAsia" w:cstheme="minorBidi"/>
              <w:b w:val="0"/>
              <w:bCs w:val="0"/>
              <w:sz w:val="22"/>
              <w:lang w:val="en-US"/>
            </w:rPr>
          </w:pPr>
          <w:hyperlink w:anchor="_Toc423942899" w:history="1">
            <w:r w:rsidR="001E6E43" w:rsidRPr="0080753F">
              <w:rPr>
                <w:rStyle w:val="Hyperlink"/>
                <w:rFonts w:asciiTheme="majorHAnsi" w:hAnsiTheme="majorHAnsi"/>
              </w:rPr>
              <w:t>6.5 Der Schiller und der Hegel …</w:t>
            </w:r>
            <w:r w:rsidR="001E6E43">
              <w:rPr>
                <w:webHidden/>
              </w:rPr>
              <w:tab/>
            </w:r>
            <w:r w:rsidR="001E6E43">
              <w:rPr>
                <w:webHidden/>
              </w:rPr>
              <w:fldChar w:fldCharType="begin"/>
            </w:r>
            <w:r w:rsidR="001E6E43">
              <w:rPr>
                <w:webHidden/>
              </w:rPr>
              <w:instrText xml:space="preserve"> PAGEREF _Toc423942899 \h </w:instrText>
            </w:r>
            <w:r w:rsidR="001E6E43">
              <w:rPr>
                <w:webHidden/>
              </w:rPr>
            </w:r>
            <w:r w:rsidR="001E6E43">
              <w:rPr>
                <w:webHidden/>
              </w:rPr>
              <w:fldChar w:fldCharType="separate"/>
            </w:r>
            <w:r>
              <w:rPr>
                <w:webHidden/>
              </w:rPr>
              <w:t>59</w:t>
            </w:r>
            <w:r w:rsidR="001E6E43">
              <w:rPr>
                <w:webHidden/>
              </w:rPr>
              <w:fldChar w:fldCharType="end"/>
            </w:r>
          </w:hyperlink>
        </w:p>
        <w:p w14:paraId="64B6092F" w14:textId="77777777" w:rsidR="001E6E43" w:rsidRDefault="00D57E72">
          <w:pPr>
            <w:pStyle w:val="Verzeichnis3"/>
            <w:tabs>
              <w:tab w:val="right" w:leader="dot" w:pos="6794"/>
            </w:tabs>
            <w:rPr>
              <w:rFonts w:eastAsiaTheme="minorEastAsia"/>
              <w:noProof/>
              <w:sz w:val="22"/>
              <w:lang w:val="en-US"/>
            </w:rPr>
          </w:pPr>
          <w:hyperlink w:anchor="_Toc423942900" w:history="1">
            <w:r w:rsidR="001E6E43" w:rsidRPr="0080753F">
              <w:rPr>
                <w:rStyle w:val="Hyperlink"/>
                <w:rFonts w:asciiTheme="majorHAnsi" w:eastAsiaTheme="majorEastAsia" w:hAnsiTheme="majorHAnsi" w:cstheme="majorBidi"/>
                <w:b/>
                <w:bCs/>
                <w:noProof/>
              </w:rPr>
              <w:t>Die Zukunft der Geistes- und Sozialwissenschaften</w:t>
            </w:r>
            <w:r w:rsidR="001E6E43">
              <w:rPr>
                <w:noProof/>
                <w:webHidden/>
              </w:rPr>
              <w:tab/>
            </w:r>
            <w:r w:rsidR="001E6E43">
              <w:rPr>
                <w:noProof/>
                <w:webHidden/>
              </w:rPr>
              <w:fldChar w:fldCharType="begin"/>
            </w:r>
            <w:r w:rsidR="001E6E43">
              <w:rPr>
                <w:noProof/>
                <w:webHidden/>
              </w:rPr>
              <w:instrText xml:space="preserve"> PAGEREF _Toc423942900 \h </w:instrText>
            </w:r>
            <w:r w:rsidR="001E6E43">
              <w:rPr>
                <w:noProof/>
                <w:webHidden/>
              </w:rPr>
            </w:r>
            <w:r w:rsidR="001E6E43">
              <w:rPr>
                <w:noProof/>
                <w:webHidden/>
              </w:rPr>
              <w:fldChar w:fldCharType="separate"/>
            </w:r>
            <w:r>
              <w:rPr>
                <w:noProof/>
                <w:webHidden/>
              </w:rPr>
              <w:t>59</w:t>
            </w:r>
            <w:r w:rsidR="001E6E43">
              <w:rPr>
                <w:noProof/>
                <w:webHidden/>
              </w:rPr>
              <w:fldChar w:fldCharType="end"/>
            </w:r>
          </w:hyperlink>
        </w:p>
        <w:p w14:paraId="368B389A" w14:textId="77777777" w:rsidR="001E6E43" w:rsidRDefault="00D57E72">
          <w:pPr>
            <w:pStyle w:val="Verzeichnis2"/>
            <w:rPr>
              <w:rFonts w:eastAsiaTheme="minorEastAsia" w:cstheme="minorBidi"/>
              <w:b w:val="0"/>
              <w:bCs w:val="0"/>
              <w:sz w:val="22"/>
              <w:lang w:val="en-US"/>
            </w:rPr>
          </w:pPr>
          <w:hyperlink w:anchor="_Toc423942901" w:history="1">
            <w:r w:rsidR="001E6E43" w:rsidRPr="0080753F">
              <w:rPr>
                <w:rStyle w:val="Hyperlink"/>
              </w:rPr>
              <w:t>6.6 Selbstbewusst, respektvoll und tolerant</w:t>
            </w:r>
            <w:r w:rsidR="001E6E43">
              <w:rPr>
                <w:webHidden/>
              </w:rPr>
              <w:tab/>
            </w:r>
            <w:r w:rsidR="001E6E43">
              <w:rPr>
                <w:webHidden/>
              </w:rPr>
              <w:fldChar w:fldCharType="begin"/>
            </w:r>
            <w:r w:rsidR="001E6E43">
              <w:rPr>
                <w:webHidden/>
              </w:rPr>
              <w:instrText xml:space="preserve"> PAGEREF _Toc423942901 \h </w:instrText>
            </w:r>
            <w:r w:rsidR="001E6E43">
              <w:rPr>
                <w:webHidden/>
              </w:rPr>
            </w:r>
            <w:r w:rsidR="001E6E43">
              <w:rPr>
                <w:webHidden/>
              </w:rPr>
              <w:fldChar w:fldCharType="separate"/>
            </w:r>
            <w:r>
              <w:rPr>
                <w:webHidden/>
              </w:rPr>
              <w:t>60</w:t>
            </w:r>
            <w:r w:rsidR="001E6E43">
              <w:rPr>
                <w:webHidden/>
              </w:rPr>
              <w:fldChar w:fldCharType="end"/>
            </w:r>
          </w:hyperlink>
        </w:p>
        <w:p w14:paraId="16072E56" w14:textId="77777777" w:rsidR="001E6E43" w:rsidRDefault="00D57E72">
          <w:pPr>
            <w:pStyle w:val="Verzeichnis3"/>
            <w:tabs>
              <w:tab w:val="right" w:leader="dot" w:pos="6794"/>
            </w:tabs>
            <w:rPr>
              <w:rFonts w:eastAsiaTheme="minorEastAsia"/>
              <w:noProof/>
              <w:sz w:val="22"/>
              <w:lang w:val="en-US"/>
            </w:rPr>
          </w:pPr>
          <w:hyperlink w:anchor="_Toc423942902" w:history="1">
            <w:r w:rsidR="001E6E43" w:rsidRPr="0080753F">
              <w:rPr>
                <w:rStyle w:val="Hyperlink"/>
                <w:noProof/>
              </w:rPr>
              <w:t>Religion und Kirche in der Gesellschaft</w:t>
            </w:r>
            <w:r w:rsidR="001E6E43">
              <w:rPr>
                <w:noProof/>
                <w:webHidden/>
              </w:rPr>
              <w:tab/>
            </w:r>
            <w:r w:rsidR="001E6E43">
              <w:rPr>
                <w:noProof/>
                <w:webHidden/>
              </w:rPr>
              <w:fldChar w:fldCharType="begin"/>
            </w:r>
            <w:r w:rsidR="001E6E43">
              <w:rPr>
                <w:noProof/>
                <w:webHidden/>
              </w:rPr>
              <w:instrText xml:space="preserve"> PAGEREF _Toc423942902 \h </w:instrText>
            </w:r>
            <w:r w:rsidR="001E6E43">
              <w:rPr>
                <w:noProof/>
                <w:webHidden/>
              </w:rPr>
            </w:r>
            <w:r w:rsidR="001E6E43">
              <w:rPr>
                <w:noProof/>
                <w:webHidden/>
              </w:rPr>
              <w:fldChar w:fldCharType="separate"/>
            </w:r>
            <w:r>
              <w:rPr>
                <w:noProof/>
                <w:webHidden/>
              </w:rPr>
              <w:t>60</w:t>
            </w:r>
            <w:r w:rsidR="001E6E43">
              <w:rPr>
                <w:noProof/>
                <w:webHidden/>
              </w:rPr>
              <w:fldChar w:fldCharType="end"/>
            </w:r>
          </w:hyperlink>
        </w:p>
        <w:p w14:paraId="2C894A2C" w14:textId="77777777" w:rsidR="001E6E43" w:rsidRDefault="00D57E72">
          <w:pPr>
            <w:pStyle w:val="Verzeichnis2"/>
            <w:rPr>
              <w:rFonts w:eastAsiaTheme="minorEastAsia" w:cstheme="minorBidi"/>
              <w:b w:val="0"/>
              <w:bCs w:val="0"/>
              <w:sz w:val="22"/>
              <w:lang w:val="en-US"/>
            </w:rPr>
          </w:pPr>
          <w:hyperlink w:anchor="_Toc423942903" w:history="1">
            <w:r w:rsidR="001E6E43" w:rsidRPr="0080753F">
              <w:rPr>
                <w:rStyle w:val="Hyperlink"/>
              </w:rPr>
              <w:t>6.7 Zeitung, Radio, Fernsehen &amp; Co.</w:t>
            </w:r>
            <w:r w:rsidR="001E6E43">
              <w:rPr>
                <w:webHidden/>
              </w:rPr>
              <w:tab/>
            </w:r>
            <w:r w:rsidR="001E6E43">
              <w:rPr>
                <w:webHidden/>
              </w:rPr>
              <w:fldChar w:fldCharType="begin"/>
            </w:r>
            <w:r w:rsidR="001E6E43">
              <w:rPr>
                <w:webHidden/>
              </w:rPr>
              <w:instrText xml:space="preserve"> PAGEREF _Toc423942903 \h </w:instrText>
            </w:r>
            <w:r w:rsidR="001E6E43">
              <w:rPr>
                <w:webHidden/>
              </w:rPr>
            </w:r>
            <w:r w:rsidR="001E6E43">
              <w:rPr>
                <w:webHidden/>
              </w:rPr>
              <w:fldChar w:fldCharType="separate"/>
            </w:r>
            <w:r>
              <w:rPr>
                <w:webHidden/>
              </w:rPr>
              <w:t>61</w:t>
            </w:r>
            <w:r w:rsidR="001E6E43">
              <w:rPr>
                <w:webHidden/>
              </w:rPr>
              <w:fldChar w:fldCharType="end"/>
            </w:r>
          </w:hyperlink>
        </w:p>
        <w:p w14:paraId="29EF44EA" w14:textId="77777777" w:rsidR="001E6E43" w:rsidRDefault="00D57E72">
          <w:pPr>
            <w:pStyle w:val="Verzeichnis3"/>
            <w:tabs>
              <w:tab w:val="right" w:leader="dot" w:pos="6794"/>
            </w:tabs>
            <w:rPr>
              <w:rFonts w:eastAsiaTheme="minorEastAsia"/>
              <w:noProof/>
              <w:sz w:val="22"/>
              <w:lang w:val="en-US"/>
            </w:rPr>
          </w:pPr>
          <w:hyperlink w:anchor="_Toc423942904" w:history="1">
            <w:r w:rsidR="001E6E43" w:rsidRPr="0080753F">
              <w:rPr>
                <w:rStyle w:val="Hyperlink"/>
                <w:noProof/>
              </w:rPr>
              <w:t>Eine freiheitliche Gesellschaft braucht erstklassige Medien</w:t>
            </w:r>
            <w:r w:rsidR="001E6E43">
              <w:rPr>
                <w:noProof/>
                <w:webHidden/>
              </w:rPr>
              <w:tab/>
            </w:r>
            <w:r w:rsidR="001E6E43">
              <w:rPr>
                <w:noProof/>
                <w:webHidden/>
              </w:rPr>
              <w:fldChar w:fldCharType="begin"/>
            </w:r>
            <w:r w:rsidR="001E6E43">
              <w:rPr>
                <w:noProof/>
                <w:webHidden/>
              </w:rPr>
              <w:instrText xml:space="preserve"> PAGEREF _Toc423942904 \h </w:instrText>
            </w:r>
            <w:r w:rsidR="001E6E43">
              <w:rPr>
                <w:noProof/>
                <w:webHidden/>
              </w:rPr>
            </w:r>
            <w:r w:rsidR="001E6E43">
              <w:rPr>
                <w:noProof/>
                <w:webHidden/>
              </w:rPr>
              <w:fldChar w:fldCharType="separate"/>
            </w:r>
            <w:r>
              <w:rPr>
                <w:noProof/>
                <w:webHidden/>
              </w:rPr>
              <w:t>61</w:t>
            </w:r>
            <w:r w:rsidR="001E6E43">
              <w:rPr>
                <w:noProof/>
                <w:webHidden/>
              </w:rPr>
              <w:fldChar w:fldCharType="end"/>
            </w:r>
          </w:hyperlink>
        </w:p>
        <w:p w14:paraId="5B33910F" w14:textId="77777777" w:rsidR="001E6E43" w:rsidRDefault="00D57E72">
          <w:pPr>
            <w:pStyle w:val="Verzeichnis2"/>
            <w:rPr>
              <w:rFonts w:eastAsiaTheme="minorEastAsia" w:cstheme="minorBidi"/>
              <w:b w:val="0"/>
              <w:bCs w:val="0"/>
              <w:sz w:val="22"/>
              <w:lang w:val="en-US"/>
            </w:rPr>
          </w:pPr>
          <w:hyperlink w:anchor="_Toc423942905" w:history="1">
            <w:r w:rsidR="001E6E43" w:rsidRPr="0080753F">
              <w:rPr>
                <w:rStyle w:val="Hyperlink"/>
              </w:rPr>
              <w:t>Epilog</w:t>
            </w:r>
            <w:r w:rsidR="001E6E43">
              <w:rPr>
                <w:webHidden/>
              </w:rPr>
              <w:tab/>
            </w:r>
            <w:r w:rsidR="001E6E43">
              <w:rPr>
                <w:webHidden/>
              </w:rPr>
              <w:fldChar w:fldCharType="begin"/>
            </w:r>
            <w:r w:rsidR="001E6E43">
              <w:rPr>
                <w:webHidden/>
              </w:rPr>
              <w:instrText xml:space="preserve"> PAGEREF _Toc423942905 \h </w:instrText>
            </w:r>
            <w:r w:rsidR="001E6E43">
              <w:rPr>
                <w:webHidden/>
              </w:rPr>
            </w:r>
            <w:r w:rsidR="001E6E43">
              <w:rPr>
                <w:webHidden/>
              </w:rPr>
              <w:fldChar w:fldCharType="separate"/>
            </w:r>
            <w:r>
              <w:rPr>
                <w:webHidden/>
              </w:rPr>
              <w:t>62</w:t>
            </w:r>
            <w:r w:rsidR="001E6E43">
              <w:rPr>
                <w:webHidden/>
              </w:rPr>
              <w:fldChar w:fldCharType="end"/>
            </w:r>
          </w:hyperlink>
        </w:p>
        <w:p w14:paraId="122741B1" w14:textId="77777777" w:rsidR="00476903" w:rsidRPr="008F0998" w:rsidRDefault="00476903">
          <w:r w:rsidRPr="008F0998">
            <w:rPr>
              <w:b/>
              <w:bCs/>
            </w:rPr>
            <w:fldChar w:fldCharType="end"/>
          </w:r>
        </w:p>
      </w:sdtContent>
    </w:sdt>
    <w:p w14:paraId="070FD9C7" w14:textId="77777777" w:rsidR="001D129E" w:rsidRPr="008F0998" w:rsidRDefault="001D129E" w:rsidP="001D129E"/>
    <w:p w14:paraId="06225CCC" w14:textId="77777777" w:rsidR="001D129E" w:rsidRPr="008F0998" w:rsidRDefault="001D129E" w:rsidP="001D129E">
      <w:pPr>
        <w:ind w:left="284" w:hanging="284"/>
        <w:sectPr w:rsidR="001D129E" w:rsidRPr="008F0998" w:rsidSect="00A857E1">
          <w:pgSz w:w="16838" w:h="11906" w:orient="landscape"/>
          <w:pgMar w:top="1134" w:right="1134" w:bottom="907" w:left="1134" w:header="709" w:footer="292" w:gutter="0"/>
          <w:cols w:num="2" w:space="962"/>
          <w:docGrid w:linePitch="360"/>
        </w:sectPr>
      </w:pPr>
    </w:p>
    <w:p w14:paraId="6F4EA5BE" w14:textId="77777777" w:rsidR="00187CA1" w:rsidRPr="008F0998" w:rsidRDefault="00BD283D" w:rsidP="00315838">
      <w:pPr>
        <w:pStyle w:val="berschrift1"/>
      </w:pPr>
      <w:bookmarkStart w:id="2" w:name="_Toc418623276"/>
      <w:bookmarkStart w:id="3" w:name="_Toc423942808"/>
      <w:r w:rsidRPr="008F0998">
        <w:lastRenderedPageBreak/>
        <w:t xml:space="preserve">Prolog: </w:t>
      </w:r>
      <w:r w:rsidR="00187CA1" w:rsidRPr="008F0998">
        <w:t>Unsere Werte</w:t>
      </w:r>
      <w:bookmarkEnd w:id="2"/>
      <w:bookmarkEnd w:id="3"/>
    </w:p>
    <w:p w14:paraId="37396D99" w14:textId="77777777" w:rsidR="00187CA1" w:rsidRPr="008F0998" w:rsidRDefault="00187CA1" w:rsidP="00315838">
      <w:pPr>
        <w:pStyle w:val="berschrift2"/>
      </w:pPr>
      <w:bookmarkStart w:id="4" w:name="_Toc423942809"/>
      <w:r w:rsidRPr="008F0998">
        <w:t>Der Freiheit verpflichtet</w:t>
      </w:r>
      <w:bookmarkEnd w:id="4"/>
    </w:p>
    <w:p w14:paraId="5AFC637E" w14:textId="77777777" w:rsidR="00540FA6" w:rsidRPr="008F0998" w:rsidRDefault="00540FA6" w:rsidP="003A3324"/>
    <w:p w14:paraId="1F81B7DC" w14:textId="77777777" w:rsidR="00540FA6" w:rsidRPr="008F0998" w:rsidRDefault="00540FA6" w:rsidP="003A3324">
      <w:r w:rsidRPr="008F0998">
        <w:t>Wir Freie Demokraten wissen uns jenen Werten verpflichtet, die sich in der Aufklärung herausgebildet haben und die in den freiheitlichen Demokratien des Westens für jenen unglaublichen Zuwachs an Lebensqualität und Wohlstand gesorgt haben, von dem wir alle täglich profitieren.</w:t>
      </w:r>
    </w:p>
    <w:p w14:paraId="4E7739A7" w14:textId="77777777" w:rsidR="00540FA6" w:rsidRPr="008F0998" w:rsidRDefault="00540FA6" w:rsidP="003A3324"/>
    <w:p w14:paraId="4EEBA77D" w14:textId="77777777" w:rsidR="00540FA6" w:rsidRPr="008F0998" w:rsidRDefault="00540FA6" w:rsidP="003A3324">
      <w:r w:rsidRPr="008F0998">
        <w:t xml:space="preserve">Was uns von </w:t>
      </w:r>
      <w:r w:rsidRPr="003B21F0">
        <w:rPr>
          <w:szCs w:val="23"/>
        </w:rPr>
        <w:t>unserer</w:t>
      </w:r>
      <w:r w:rsidRPr="008F0998">
        <w:t xml:space="preserve"> politischen Konkurrenz unterscheidet, ist unser Menschenbild, in dem Freiheit, Verantwortung und Vertrauen die zentralen Werte sind. Nach unserer Vorstellung nimmt der Staat in einer freiheitlichen Gesellschaft einige wichtige Kernaufgaben wahr, die wir ihm auf der Grundlage der Verfassung übertragen haben. Wir brauchen den Staat aber nicht al</w:t>
      </w:r>
      <w:r w:rsidR="003272B1">
        <w:t>s Aufseher oder Gouvernante, d</w:t>
      </w:r>
      <w:r w:rsidR="00A7678C">
        <w:t>e</w:t>
      </w:r>
      <w:r w:rsidR="003272B1">
        <w:t>r</w:t>
      </w:r>
      <w:r w:rsidRPr="008F0998">
        <w:t xml:space="preserve"> den Menschen Maximen für ih</w:t>
      </w:r>
      <w:r w:rsidR="00A7678C">
        <w:t>re private Lebensführung vorschreibt</w:t>
      </w:r>
      <w:r w:rsidRPr="008F0998">
        <w:t xml:space="preserve"> oder um beliebig definierter “Gemeinschaftswerte” willen rücksichtslos in die Freiheit seiner Bürgerinnen und Bürger eingreift. Gerade in Baden-Württemberg, dem Stammland der Liberalen, prägt diese Haltung das Handeln der Menschen und das gesellschaftliche Leben. </w:t>
      </w:r>
    </w:p>
    <w:p w14:paraId="41854EDC" w14:textId="77777777" w:rsidR="00540FA6" w:rsidRPr="008F0998" w:rsidRDefault="00540FA6" w:rsidP="003A3324">
      <w:r w:rsidRPr="008F0998">
        <w:t xml:space="preserve">Wir vertrauen der Freiheit, der Vernunft und dem gebildeten Gewissen der Menschen, die für sich und andere  Menschen Verantwortung übernehmen, ohne dafür staatliche Anleitung zu brauchen.  </w:t>
      </w:r>
    </w:p>
    <w:p w14:paraId="322F2FB4" w14:textId="77777777" w:rsidR="00540FA6" w:rsidRPr="008F0998" w:rsidRDefault="00540FA6" w:rsidP="003A3324"/>
    <w:p w14:paraId="5745E7CD" w14:textId="77777777" w:rsidR="00540FA6" w:rsidRPr="008F0998" w:rsidRDefault="00540FA6" w:rsidP="003A3324">
      <w:r w:rsidRPr="008F0998">
        <w:t>Wir setzen auf die Autonomie der Familien und anderer selbstgewählter menschlicher Gemeinschaften, in denen Menschen zuverlässig und nachhaltig Verantwortung füreinander übernehmen und Orte menschlicher Wärme schaffen.</w:t>
      </w:r>
    </w:p>
    <w:p w14:paraId="2FDA9464" w14:textId="77777777" w:rsidR="00540FA6" w:rsidRPr="008F0998" w:rsidRDefault="00540FA6" w:rsidP="003A3324"/>
    <w:p w14:paraId="6F7B8FE6" w14:textId="77777777" w:rsidR="00540FA6" w:rsidRDefault="00540FA6" w:rsidP="003A3324">
      <w:r w:rsidRPr="008F0998">
        <w:lastRenderedPageBreak/>
        <w:t>Wir vertrauen einer Zivilgesellschaft, die in einem lebendigen gesellschaftlichen Diskurs alle Menschen an den gesellschaftlichen Entwicklungen teilhaben lässt und auf der Basis von gemeinsamen Überzeugungen offensiv Verantwortung einfordert.</w:t>
      </w:r>
    </w:p>
    <w:p w14:paraId="11550447" w14:textId="77777777" w:rsidR="00ED12FB" w:rsidRDefault="00ED12FB" w:rsidP="003A3324"/>
    <w:p w14:paraId="7818ACB0" w14:textId="77777777" w:rsidR="00540FA6" w:rsidRDefault="00540FA6" w:rsidP="003A3324">
      <w:r w:rsidRPr="008F0998">
        <w:t>Wir vertrauen kleinen, mittleren und großen Unternehmen, die in einer marktwirtschaftlichen Ordnung mit ihren Produkten und Dienstleistungen Lebensqualität für alle schaffen und sich dabei ihrer sozialen Verantwortung und der regulierenden Kraft des Wettbewerbs stellen.</w:t>
      </w:r>
    </w:p>
    <w:p w14:paraId="689D61C3" w14:textId="77777777" w:rsidR="001418AC" w:rsidRPr="008F0998" w:rsidRDefault="001418AC" w:rsidP="003A3324"/>
    <w:p w14:paraId="65A5CA9B" w14:textId="5C2B803B" w:rsidR="00540FA6" w:rsidRDefault="001418AC" w:rsidP="003A3324">
      <w:r w:rsidRPr="001418AC">
        <w:t>Wir bauen außerdem auf individuelle Leistungsträger in der Gesellschaft, gleichgültig ob angestellt oder freiberuflich, denn wir glauben</w:t>
      </w:r>
      <w:r w:rsidR="00131EB8">
        <w:t>,</w:t>
      </w:r>
      <w:r w:rsidRPr="001418AC">
        <w:t xml:space="preserve"> dass deren Motivation und Tatkraft </w:t>
      </w:r>
      <w:r w:rsidR="00131EB8">
        <w:t xml:space="preserve">erst die Gesellschaft nach vorne </w:t>
      </w:r>
      <w:r w:rsidRPr="001418AC">
        <w:t>bringt und Wohlstand schafft. Diese wollen wir unterstützen und fördern.</w:t>
      </w:r>
    </w:p>
    <w:p w14:paraId="775D99E2" w14:textId="77777777" w:rsidR="001418AC" w:rsidRPr="008F0998" w:rsidRDefault="001418AC" w:rsidP="003A3324"/>
    <w:p w14:paraId="3B58719C" w14:textId="77777777" w:rsidR="00A857E1" w:rsidRDefault="00540FA6" w:rsidP="00A857E1">
      <w:r w:rsidRPr="008F0998">
        <w:t>Wir setzen auf den technischen und medizinischen Fortschritt, der auf der Grundlage von Forschungsfreiheit und gesellschaftlicher Verantwortung der Wissenschaft so viel Lebensqualität für all</w:t>
      </w:r>
      <w:r w:rsidR="00A7678C">
        <w:t>e Menschen geschaffen hat. W</w:t>
      </w:r>
      <w:r w:rsidRPr="008F0998">
        <w:t>ir wollen den freiheitlichen Rechtsstaat, der durch seine Beschränkung auf Kernaufgaben und die strikte Bindung an Recht und Verfassung der Zivilgesellschaft zuverlässig dient.</w:t>
      </w:r>
      <w:r w:rsidR="00A857E1">
        <w:t xml:space="preserve"> </w:t>
      </w:r>
    </w:p>
    <w:p w14:paraId="09A6AB12" w14:textId="77777777" w:rsidR="00A857E1" w:rsidRDefault="00A857E1">
      <w:pPr>
        <w:spacing w:after="200"/>
        <w:jc w:val="left"/>
      </w:pPr>
      <w:r>
        <w:br w:type="page"/>
      </w:r>
    </w:p>
    <w:p w14:paraId="3F170E98" w14:textId="691D22F3" w:rsidR="00187CA1" w:rsidRPr="008F0998" w:rsidRDefault="00BD283D" w:rsidP="00A857E1">
      <w:pPr>
        <w:pStyle w:val="berschrift1"/>
      </w:pPr>
      <w:bookmarkStart w:id="5" w:name="_Toc418623277"/>
      <w:bookmarkStart w:id="6" w:name="_Toc423942810"/>
      <w:r w:rsidRPr="008F0998">
        <w:lastRenderedPageBreak/>
        <w:t xml:space="preserve">Prolog: </w:t>
      </w:r>
      <w:r w:rsidR="00D20E6A" w:rsidRPr="008F0998">
        <w:t>U</w:t>
      </w:r>
      <w:r w:rsidR="00967DF8" w:rsidRPr="008F0998">
        <w:t>n</w:t>
      </w:r>
      <w:r w:rsidR="00187CA1" w:rsidRPr="008F0998">
        <w:t>sere Ziele</w:t>
      </w:r>
      <w:bookmarkEnd w:id="5"/>
      <w:bookmarkEnd w:id="6"/>
    </w:p>
    <w:p w14:paraId="7297C2BE" w14:textId="77777777" w:rsidR="00187CA1" w:rsidRPr="008F0998" w:rsidRDefault="00187CA1" w:rsidP="00315838">
      <w:pPr>
        <w:pStyle w:val="berschrift2"/>
      </w:pPr>
      <w:bookmarkStart w:id="7" w:name="_Toc423942811"/>
      <w:r w:rsidRPr="008F0998">
        <w:t>Eine freiheitl</w:t>
      </w:r>
      <w:r w:rsidR="00967DF8" w:rsidRPr="008F0998">
        <w:t xml:space="preserve">iche bürgerliche Ordnung im 21. </w:t>
      </w:r>
      <w:r w:rsidRPr="008F0998">
        <w:t>Jahrhundert</w:t>
      </w:r>
      <w:bookmarkEnd w:id="7"/>
    </w:p>
    <w:p w14:paraId="4316F7F2" w14:textId="77777777" w:rsidR="00187CA1" w:rsidRPr="008F0998" w:rsidRDefault="00187CA1" w:rsidP="003A3324">
      <w:r w:rsidRPr="008F0998">
        <w:t xml:space="preserve">Wir Freie Demokraten sind davon überzeugt, dass Freiheit, Verantwortung und Vertrauen auch im 21. Jahrhundert die Leitprinzipien sind, nach denen die Zivilgesellschaft und der Staat organisiert sein sollten. Sie tragen dem Freiheitsgefühl und dem Anspruch, den die Menschen an sich selbst stellen, Rechnung und sorgen – wie sich in den letzten Jahrzehnten in den Demokratien des Westens gezeigt hat – für Lebensqualität und Stabilität. Kein autoritäres System und keine kollektivistisch aufgestellte Gesellschaft </w:t>
      </w:r>
      <w:proofErr w:type="gramStart"/>
      <w:r w:rsidRPr="008F0998">
        <w:t>kann</w:t>
      </w:r>
      <w:proofErr w:type="gramEnd"/>
      <w:r w:rsidRPr="008F0998">
        <w:t xml:space="preserve"> auf die wand</w:t>
      </w:r>
      <w:r w:rsidR="00FE35EB" w:rsidRPr="008F0998">
        <w:t>elnden Herausforderungen einer m</w:t>
      </w:r>
      <w:r w:rsidRPr="008F0998">
        <w:t>odernen Industriegesellschaft so schnell und so angemessen reagieren, wie eine freiheitliche Gesellschaft und eine soziale Marktwirtschaft.</w:t>
      </w:r>
    </w:p>
    <w:p w14:paraId="6332E1BE" w14:textId="77777777" w:rsidR="00187CA1" w:rsidRPr="008F0998" w:rsidRDefault="00187CA1" w:rsidP="003A3324">
      <w:pPr>
        <w:rPr>
          <w:sz w:val="24"/>
        </w:rPr>
      </w:pPr>
    </w:p>
    <w:p w14:paraId="320B2644" w14:textId="6C64FD7F" w:rsidR="00187CA1" w:rsidRPr="008F0998" w:rsidRDefault="00187CA1" w:rsidP="003A3324">
      <w:r w:rsidRPr="008F0998">
        <w:t>Wir wollen, dass Baden-Württemberg das Modell einer freiheitlichen Gesellschaft bleibt, in dem die Menschen, die Unternehmen und der Staat gemeinsam Lebensqualität für alle erarbeiten.</w:t>
      </w:r>
    </w:p>
    <w:p w14:paraId="70C7DC49" w14:textId="77777777" w:rsidR="00187CA1" w:rsidRPr="008F0998" w:rsidRDefault="00187CA1" w:rsidP="003A3324">
      <w:pPr>
        <w:rPr>
          <w:sz w:val="24"/>
        </w:rPr>
      </w:pPr>
    </w:p>
    <w:p w14:paraId="3E5AD7B4" w14:textId="77777777" w:rsidR="00187CA1" w:rsidRPr="008F0998" w:rsidRDefault="00187CA1" w:rsidP="003A3324">
      <w:r w:rsidRPr="008F0998">
        <w:t>Eine freiheitliche Gesellschaft braucht Fundamente, die wir nicht zerstören dürfen. Für uns Freie Demokraten sind Bildung, Wissenschaft und Kultur der Ackerboden, auf dem Freiheit und Verantwortung gedeihen. Sie prägen unsere Ziele, die wir in der Landespolitik verfolgen wollen. Wir Freie Demo</w:t>
      </w:r>
      <w:r w:rsidR="003272B1">
        <w:t>kraten haben unser Land von 1952</w:t>
      </w:r>
      <w:r w:rsidRPr="008F0998">
        <w:t xml:space="preserve"> bis 1966 und von 1996 bis 2011 verantwortlich und erfolgreich mitgestaltet, wir wollen ab 2016 gerne wieder Verantwortung für Baden-Württemberg und seine Menschen übernehmen.</w:t>
      </w:r>
    </w:p>
    <w:p w14:paraId="3E11DF8B" w14:textId="77777777" w:rsidR="00187CA1" w:rsidRPr="008F0998" w:rsidRDefault="00187CA1" w:rsidP="003A3324"/>
    <w:p w14:paraId="4EB9B874" w14:textId="77777777" w:rsidR="00187CA1" w:rsidRPr="008F0998" w:rsidRDefault="00187CA1" w:rsidP="003A3324">
      <w:r w:rsidRPr="008F0998">
        <w:lastRenderedPageBreak/>
        <w:t>Wir haben uns viel vorgenommen</w:t>
      </w:r>
      <w:r w:rsidR="00E02DDB" w:rsidRPr="008F0998">
        <w:t>. Denn w</w:t>
      </w:r>
      <w:r w:rsidRPr="008F0998">
        <w:t>ir Baden-Württemberger brauc</w:t>
      </w:r>
      <w:r w:rsidR="00E02DDB" w:rsidRPr="008F0998">
        <w:t xml:space="preserve">hen die beste Bildung der Welt. </w:t>
      </w:r>
      <w:r w:rsidRPr="008F0998">
        <w:t>Baden-Württemberg muss wieder ein Wirtschaftsstandort der Spitzenklasse wer</w:t>
      </w:r>
      <w:r w:rsidR="00E02DDB" w:rsidRPr="008F0998">
        <w:t xml:space="preserve">den. </w:t>
      </w:r>
      <w:r w:rsidRPr="008F0998">
        <w:t>Wir Baden-Württemberger schaffe</w:t>
      </w:r>
      <w:r w:rsidR="00E02DDB" w:rsidRPr="008F0998">
        <w:t>n Lebensqualität durch Technik</w:t>
      </w:r>
      <w:r w:rsidR="00967DF8" w:rsidRPr="008F0998">
        <w:t xml:space="preserve"> und</w:t>
      </w:r>
      <w:r w:rsidR="00E02DDB" w:rsidRPr="008F0998">
        <w:t xml:space="preserve"> leben soziale Verantwortung. </w:t>
      </w:r>
      <w:r w:rsidRPr="008F0998">
        <w:t>Baden-Württemberg braucht eine Regier</w:t>
      </w:r>
      <w:r w:rsidR="00E02DDB" w:rsidRPr="008F0998">
        <w:t xml:space="preserve">ung, die den Menschen vertraut. </w:t>
      </w:r>
      <w:r w:rsidRPr="008F0998">
        <w:t>Baden-Württemberg ist ein Land, in dem Kultur und Geist eine Heimat haben.</w:t>
      </w:r>
    </w:p>
    <w:p w14:paraId="45E615A1" w14:textId="77777777" w:rsidR="00187CA1" w:rsidRPr="008F0998" w:rsidRDefault="00187CA1" w:rsidP="003A3324"/>
    <w:p w14:paraId="26D89303" w14:textId="77777777" w:rsidR="00187CA1" w:rsidRPr="008F0998" w:rsidRDefault="00187CA1" w:rsidP="003A3324">
      <w:r w:rsidRPr="008F0998">
        <w:t>Die folgenden Kapitel und Abschnitte formulieren Maximen und Maßnahmen, mit denen wir diese Ziele erreichen wollen.</w:t>
      </w:r>
    </w:p>
    <w:p w14:paraId="5D8CA58B" w14:textId="77777777" w:rsidR="00187CA1" w:rsidRPr="008F0998" w:rsidRDefault="00187CA1" w:rsidP="003A3324"/>
    <w:p w14:paraId="2F20E590" w14:textId="77777777" w:rsidR="00AE4041" w:rsidRPr="00AE4041" w:rsidRDefault="00187CA1" w:rsidP="00AE4041">
      <w:pPr>
        <w:rPr>
          <w:bCs/>
          <w:iCs/>
        </w:rPr>
      </w:pPr>
      <w:r w:rsidRPr="008F0998">
        <w:t xml:space="preserve">Wir Freie Demokraten vertrauen den Menschen in Baden-Württemberg. </w:t>
      </w:r>
      <w:r w:rsidR="00AE4041" w:rsidRPr="00AE4041">
        <w:rPr>
          <w:bCs/>
          <w:iCs/>
        </w:rPr>
        <w:t>Wir bauen darauf, dass die Menschen uns und unserer Politik vertrauen.</w:t>
      </w:r>
    </w:p>
    <w:p w14:paraId="77B79BF6" w14:textId="54B42B2E" w:rsidR="00187CA1" w:rsidRPr="008F0998" w:rsidRDefault="00187CA1" w:rsidP="003A3324"/>
    <w:p w14:paraId="59E71DBC" w14:textId="77777777" w:rsidR="00187CA1" w:rsidRPr="008F0998" w:rsidRDefault="00187CA1" w:rsidP="003A3324"/>
    <w:p w14:paraId="126C8865" w14:textId="77777777" w:rsidR="00187CA1" w:rsidRPr="008F0998" w:rsidRDefault="00187CA1" w:rsidP="003A3324"/>
    <w:p w14:paraId="68B94F06" w14:textId="77777777" w:rsidR="00187CA1" w:rsidRPr="008F0998" w:rsidRDefault="00187CA1" w:rsidP="003A3324"/>
    <w:p w14:paraId="28198C32" w14:textId="77777777" w:rsidR="00E02DDB" w:rsidRPr="008F0998" w:rsidRDefault="00E02DDB" w:rsidP="003A3324"/>
    <w:p w14:paraId="77242D08" w14:textId="77777777" w:rsidR="00E02DDB" w:rsidRPr="008F0998" w:rsidRDefault="00E02DDB" w:rsidP="003A3324"/>
    <w:p w14:paraId="41E08810" w14:textId="77777777" w:rsidR="00967DF8" w:rsidRDefault="00967DF8" w:rsidP="003A3324"/>
    <w:p w14:paraId="5DD0A6E7" w14:textId="77777777" w:rsidR="003B21F0" w:rsidRDefault="003B21F0" w:rsidP="003A3324"/>
    <w:p w14:paraId="289FC4A3" w14:textId="77777777" w:rsidR="003B21F0" w:rsidRDefault="003B21F0" w:rsidP="003A3324"/>
    <w:p w14:paraId="14475717" w14:textId="77777777" w:rsidR="003B21F0" w:rsidRDefault="003B21F0" w:rsidP="003A3324"/>
    <w:p w14:paraId="0FE4D7D6" w14:textId="77777777" w:rsidR="003B21F0" w:rsidRDefault="003B21F0" w:rsidP="003A3324"/>
    <w:p w14:paraId="5938F559" w14:textId="77777777" w:rsidR="003B21F0" w:rsidRDefault="003B21F0" w:rsidP="003A3324"/>
    <w:p w14:paraId="7929318B" w14:textId="77777777" w:rsidR="003B21F0" w:rsidRPr="008F0998" w:rsidRDefault="003B21F0" w:rsidP="003A3324"/>
    <w:p w14:paraId="3C5E9603" w14:textId="77777777" w:rsidR="003B21F0" w:rsidRDefault="003B21F0" w:rsidP="003A3324">
      <w:pPr>
        <w:rPr>
          <w:sz w:val="32"/>
        </w:rPr>
      </w:pPr>
      <w:bookmarkStart w:id="8" w:name="_Toc418623278"/>
      <w:r>
        <w:br w:type="page"/>
      </w:r>
    </w:p>
    <w:p w14:paraId="13ADB5F4" w14:textId="77777777" w:rsidR="00C86A64" w:rsidRPr="008F0998" w:rsidRDefault="00C86A64" w:rsidP="00372091">
      <w:pPr>
        <w:pStyle w:val="berschrift1"/>
      </w:pPr>
      <w:bookmarkStart w:id="9" w:name="_Toc423942812"/>
      <w:r w:rsidRPr="008F0998">
        <w:rPr>
          <w:u w:val="single"/>
        </w:rPr>
        <w:lastRenderedPageBreak/>
        <w:t>Kapitel 1</w:t>
      </w:r>
      <w:r w:rsidRPr="008F0998">
        <w:t xml:space="preserve"> Unser Ziel: Die beste Bildung der Welt</w:t>
      </w:r>
      <w:bookmarkEnd w:id="8"/>
      <w:bookmarkEnd w:id="9"/>
    </w:p>
    <w:p w14:paraId="0A2A0259" w14:textId="1F9BCF94" w:rsidR="00B8775C" w:rsidRDefault="004232F8" w:rsidP="003B21F0">
      <w:pPr>
        <w:pStyle w:val="berschrift2"/>
        <w:numPr>
          <w:ilvl w:val="1"/>
          <w:numId w:val="13"/>
        </w:numPr>
      </w:pPr>
      <w:bookmarkStart w:id="10" w:name="_Toc423942813"/>
      <w:r>
        <w:t>Baden</w:t>
      </w:r>
      <w:r w:rsidR="00B8775C" w:rsidRPr="008F0998">
        <w:t>-Württemberg braucht den Schulfrieden</w:t>
      </w:r>
      <w:bookmarkEnd w:id="10"/>
      <w:r w:rsidR="00B8775C" w:rsidRPr="008F0998">
        <w:t xml:space="preserve"> </w:t>
      </w:r>
    </w:p>
    <w:p w14:paraId="04095F8D" w14:textId="6F69E9E4" w:rsidR="001418AC" w:rsidRDefault="00B8775C" w:rsidP="003B21F0">
      <w:r w:rsidRPr="003B21F0">
        <w:t xml:space="preserve">Baden-Württemberg ist auf ein exzellentes Bildungswesen angewiesen: Unser Wohlstand, aber auch die Lebenschancen eines jeden Einzelnen hängen entscheidend von der Qualität unserer Bildung ab. Dieses Bildungssystem ist in den vergangenen Jahren durch die </w:t>
      </w:r>
      <w:r w:rsidR="00342375">
        <w:t>g</w:t>
      </w:r>
      <w:r w:rsidR="001418AC">
        <w:t xml:space="preserve">rün-rote </w:t>
      </w:r>
      <w:r w:rsidRPr="003B21F0">
        <w:t>Landesregierung in erhebliche Unruhe ve</w:t>
      </w:r>
      <w:r w:rsidR="00342375">
        <w:t xml:space="preserve">rsetzt worden. Dabei setzen </w:t>
      </w:r>
      <w:r w:rsidRPr="003B21F0">
        <w:t>auch wir Freie Demokraten</w:t>
      </w:r>
      <w:r w:rsidR="00342375">
        <w:t xml:space="preserve"> uns</w:t>
      </w:r>
      <w:r w:rsidRPr="003B21F0">
        <w:t xml:space="preserve"> für notwendige Reformen im Bildungswesen ein; wir lehnen aber ein radikales Umkrempeln unseres bisher sehr erfolgreichen Bildungssystems ab. </w:t>
      </w:r>
      <w:r w:rsidR="001418AC">
        <w:t>Die Gesellschaft braucht ein Bildungssystem, das in den Menschen die Freude, Bereitschaft und Befähigung fördert, Verantwortung für sich selbst und soziale Verantwortung zu übernehmen.</w:t>
      </w:r>
    </w:p>
    <w:p w14:paraId="08A8C65C" w14:textId="141D5EF1" w:rsidR="003B21F0" w:rsidRDefault="00B8775C" w:rsidP="003B21F0">
      <w:r w:rsidRPr="003B21F0">
        <w:t xml:space="preserve">Um in Zukunft wieder erfolgreich arbeiten zu können, sind die Schulen in unserem Land, d. h. die Schüler, Eltern, Lehrer, Schulleitungen und Schulträger auf verlässliche Rahmenbedingungen angewiesen, die über die Dauer von Legislaturperioden hinaus gelten. Aus diesem Grund streben wir Freie Demokraten einen Schulfrieden an mit dem Ziel, allen am Schulwesen Beteiligten mehr Planungssicherheit zu garantieren. Nach unseren Vorstellungen soll vor Ort in eigener Verantwortung über das jeweilige Bildungsangebot entschieden werden, und das Land stellt hierfür in ausreichendem Maße die Ressourcen zur Verfügung. Ein baden-württembergischer Schulfriede wäre eine wichtige Voraussetzung, damit unser Land wieder Trendsetter im deutschen Bildungsbereich würde und die Politik sich wieder mit den </w:t>
      </w:r>
      <w:r w:rsidR="001418AC">
        <w:t>reformbedürftigeren</w:t>
      </w:r>
      <w:r w:rsidRPr="003B21F0">
        <w:t xml:space="preserve"> Bildungsinhalten beschäftigen könnte</w:t>
      </w:r>
      <w:r w:rsidRPr="008F0998">
        <w:t xml:space="preserve">. </w:t>
      </w:r>
    </w:p>
    <w:p w14:paraId="02B12DB0" w14:textId="77777777" w:rsidR="00B8775C" w:rsidRPr="008F0998" w:rsidRDefault="00B8775C" w:rsidP="003B21F0">
      <w:r w:rsidRPr="008F0998">
        <w:t>Wir werden:</w:t>
      </w:r>
    </w:p>
    <w:p w14:paraId="62326D89" w14:textId="77777777" w:rsidR="00B8775C" w:rsidRPr="008F0998" w:rsidRDefault="00B8775C" w:rsidP="00440C1C">
      <w:pPr>
        <w:pStyle w:val="Listenabsatz"/>
      </w:pPr>
      <w:r w:rsidRPr="008F0998">
        <w:t>uns für einen Schulfrieden in Baden-</w:t>
      </w:r>
      <w:r w:rsidRPr="003B21F0">
        <w:t>Württemberg</w:t>
      </w:r>
      <w:r w:rsidRPr="008F0998">
        <w:t xml:space="preserve"> einsetzen, der verlässliche Rahmenbedingungen schafft. Wir wollen, dass das Land </w:t>
      </w:r>
      <w:r w:rsidRPr="008F0998">
        <w:lastRenderedPageBreak/>
        <w:t>bedarfsgerecht die Ressourcen bereitstellt und die Beteiligten vor Ort (Schulen und Schulträger) über die konkrete Ausgestaltung des Bildungsang</w:t>
      </w:r>
      <w:r w:rsidR="007F0851">
        <w:t>ebots selbst entscheiden können,</w:t>
      </w:r>
      <w:r w:rsidRPr="008F0998">
        <w:t xml:space="preserve"> </w:t>
      </w:r>
    </w:p>
    <w:p w14:paraId="43A10E3E" w14:textId="77777777" w:rsidR="00376671" w:rsidRPr="00376671" w:rsidRDefault="00B8775C" w:rsidP="00440C1C">
      <w:pPr>
        <w:pStyle w:val="Listenabsatz"/>
        <w:rPr>
          <w:rFonts w:ascii="Calibri" w:eastAsia="Times New Roman" w:hAnsi="Calibri" w:cs="Times New Roman"/>
          <w:szCs w:val="20"/>
          <w:lang w:eastAsia="ja-JP"/>
        </w:rPr>
      </w:pPr>
      <w:r w:rsidRPr="008F0998">
        <w:t xml:space="preserve">dafür sorgen, dass flächendeckend Bildungsregionen </w:t>
      </w:r>
      <w:r w:rsidRPr="003B21F0">
        <w:t>eingerichtet</w:t>
      </w:r>
      <w:r w:rsidRPr="008F0998">
        <w:t xml:space="preserve"> werden und im Rahmen der regionalen Schulentwicklung über die Ausgestaltung des Angebots an weiterfüh</w:t>
      </w:r>
      <w:r w:rsidR="00376671">
        <w:t>renden Schulen entschieden wird,</w:t>
      </w:r>
    </w:p>
    <w:p w14:paraId="14AC3977" w14:textId="4944D399" w:rsidR="00C209FE" w:rsidRDefault="00376671" w:rsidP="00440C1C">
      <w:pPr>
        <w:pStyle w:val="Listenabsatz"/>
      </w:pPr>
      <w:r>
        <w:t xml:space="preserve">jede Bildungsregion mit einem </w:t>
      </w:r>
      <w:r w:rsidR="00903DFD">
        <w:t>nach der Zahl der Schüler b</w:t>
      </w:r>
      <w:r>
        <w:t>emessenen Budget an Lehrerwochenstunden ausstatten</w:t>
      </w:r>
      <w:r w:rsidR="00C209FE">
        <w:t>, über dessen Verteilung auf die verschiedenen Schularten die Bildungsregion entscheidet</w:t>
      </w:r>
      <w:r>
        <w:t>.</w:t>
      </w:r>
      <w:r w:rsidR="00C209FE">
        <w:t xml:space="preserve"> Jede Schule soll bed</w:t>
      </w:r>
      <w:r w:rsidR="00D91FF8">
        <w:t>arfsgerecht ausgestattet werden,</w:t>
      </w:r>
      <w:r w:rsidR="00C209FE" w:rsidRPr="008F0998">
        <w:t xml:space="preserve"> </w:t>
      </w:r>
    </w:p>
    <w:p w14:paraId="2E255503" w14:textId="77777777" w:rsidR="00B8775C" w:rsidRPr="008F0998" w:rsidRDefault="003B5AFB" w:rsidP="00440C1C">
      <w:pPr>
        <w:pStyle w:val="Listenabsatz"/>
      </w:pPr>
      <w:r w:rsidRPr="008F0998">
        <w:t>d</w:t>
      </w:r>
      <w:r w:rsidR="00903DFD">
        <w:t xml:space="preserve">ie </w:t>
      </w:r>
      <w:r w:rsidR="003610B6" w:rsidRPr="008F0998">
        <w:t>finanzielle Privilegierung der Gemeinschaftsschule beenden und stattdessen faire Wettbew</w:t>
      </w:r>
      <w:r w:rsidR="00376671">
        <w:t>erbsbedingungen für alle Schularten</w:t>
      </w:r>
      <w:r w:rsidR="003610B6" w:rsidRPr="008F0998">
        <w:t xml:space="preserve"> schaffen</w:t>
      </w:r>
      <w:r w:rsidR="00903DFD">
        <w:t>.</w:t>
      </w:r>
      <w:r w:rsidR="003610B6" w:rsidRPr="008F0998">
        <w:t xml:space="preserve"> Obwohl wir nicht glauben, dass sich die zahlreichen Hoffnungen erfüllen werden, die sich die Befürworter der Gemeinschaftsschule versprechen, woll</w:t>
      </w:r>
      <w:r w:rsidR="00903DFD">
        <w:t>en wir ihr im Rahmen der Bildungsregion</w:t>
      </w:r>
      <w:r w:rsidR="007F0851">
        <w:t xml:space="preserve"> Bestandsschutz geben,</w:t>
      </w:r>
    </w:p>
    <w:p w14:paraId="693B1234" w14:textId="3BE41A1C" w:rsidR="003152CB" w:rsidRDefault="00B8775C" w:rsidP="00440C1C">
      <w:pPr>
        <w:pStyle w:val="Listenabsatz"/>
      </w:pPr>
      <w:r w:rsidRPr="008F0998">
        <w:t>allen Schulen bzw. ihren Schulträgern und den Bildungsregionen die Freiheit geben, die jeweilige Schulform in eigener Verantwortung auszugestalten bzw. zu Verbundschulen zusammenzufassen. Sie können insbesondere bestehende Haupt-/Werkrealschulen und Realschulen fortführen oder Verbundschulen aus Haupt-/Werkrealschulen und Realschulen bilden, d. h. Haupt-/Werkrealschulbildungsgang und Realschulbildu</w:t>
      </w:r>
      <w:r w:rsidR="00D91FF8">
        <w:t>ngsgang unter einem Dach führen,</w:t>
      </w:r>
    </w:p>
    <w:p w14:paraId="3EDB03FC" w14:textId="08991500" w:rsidR="00A857E1" w:rsidRPr="00C160ED" w:rsidRDefault="003152CB" w:rsidP="00C160ED">
      <w:pPr>
        <w:pStyle w:val="Listenabsatz"/>
      </w:pPr>
      <w:r w:rsidRPr="00D20AC3">
        <w:t>den Schulen ein eigenes Budg</w:t>
      </w:r>
      <w:r w:rsidR="00C209FE">
        <w:t xml:space="preserve">et zuweisen. Sie dürfen über </w:t>
      </w:r>
      <w:r w:rsidRPr="00D20AC3">
        <w:t xml:space="preserve"> Personalangelegenheiten sowie ihr inhaltlich-pädagogisches Profil eigenständig entscheiden.</w:t>
      </w:r>
      <w:r w:rsidR="00B8775C" w:rsidRPr="008F0998">
        <w:t xml:space="preserve"> </w:t>
      </w:r>
    </w:p>
    <w:p w14:paraId="5F152639" w14:textId="2111B1B4" w:rsidR="00B8775C" w:rsidRPr="008F0998" w:rsidRDefault="00B614E1" w:rsidP="00315838">
      <w:pPr>
        <w:pStyle w:val="berschrift2"/>
      </w:pPr>
      <w:bookmarkStart w:id="11" w:name="_Toc423942814"/>
      <w:r>
        <w:lastRenderedPageBreak/>
        <w:t>1.2</w:t>
      </w:r>
      <w:r w:rsidR="00136DA1" w:rsidRPr="008F0998">
        <w:t xml:space="preserve"> Kindertagesstätten und Grundschulen</w:t>
      </w:r>
      <w:bookmarkEnd w:id="11"/>
    </w:p>
    <w:p w14:paraId="49684979" w14:textId="77777777" w:rsidR="00B8775C" w:rsidRPr="008F0998" w:rsidRDefault="00136DA1" w:rsidP="00315838">
      <w:pPr>
        <w:pStyle w:val="berschrift3"/>
      </w:pPr>
      <w:bookmarkStart w:id="12" w:name="_Toc423942815"/>
      <w:r w:rsidRPr="008F0998">
        <w:t>Qualität durch Wahlfreiheit</w:t>
      </w:r>
      <w:bookmarkEnd w:id="12"/>
    </w:p>
    <w:p w14:paraId="7BEE6DF4" w14:textId="77777777" w:rsidR="00572D1E" w:rsidRDefault="003E470C" w:rsidP="003B21F0">
      <w:r>
        <w:t>Wir Frei</w:t>
      </w:r>
      <w:r w:rsidR="00AA2592">
        <w:t>e</w:t>
      </w:r>
      <w:r>
        <w:t xml:space="preserve"> Demokraten sehen die Hauptverantwortung für die Erziehung bei den Eltern, denn B</w:t>
      </w:r>
      <w:r w:rsidR="00B8775C" w:rsidRPr="008F0998">
        <w:t>ildung beginnt nicht mit dem ersten Schultag, sondern mit dem ersten Lebenstag. Von Anbeginn erkunden Kinder die Welt, eignen sie sich an und wachsen in sie hinein. Kinder sind besonders wissbegierig und lernfähig. Gleichzeitig prägen sie ihre Erfahrungen der ersten Jahre in entscheidender Weise. Die frühkindliche Bildung und Förderung spielt deshalb eine Schlüsselrolle für die gesamte Bildungsbiographie eines Menschen.</w:t>
      </w:r>
      <w:r>
        <w:t xml:space="preserve"> </w:t>
      </w:r>
    </w:p>
    <w:p w14:paraId="44EA4098" w14:textId="77777777" w:rsidR="00572D1E" w:rsidRDefault="00572D1E" w:rsidP="003B21F0"/>
    <w:p w14:paraId="40D78EF5" w14:textId="4405E1D4" w:rsidR="00B8775C" w:rsidRDefault="00B8775C" w:rsidP="003B21F0">
      <w:r w:rsidRPr="008F0998">
        <w:t>Aus diesem Grund tritt die FDP dafür ein, Einrichtungen der Kindertagesbetreuung vor allem auch als Bildungseinrichtungen zu begreifen. Unser wichtigstes Ziel ist es, eine hohe Qualität der frühkindlichen Bildungs- und Betreuungsangebote sicherzustellen. Gleichzeitig betrachten wir Freie Demokraten es als unseren Auftrag, für eine möglichst große Wahlfreiheit der Eltern zu sorgen. Eine Betreuung durch Tageseltern ist als gleichwertig mit einer Betreuung in einer Kindertagesstätte anzuerkennen und auch entsprechend zu bezuschussen. Im Grundschulbereich sollen die Eltern die Wahl besitzen, ob sie ihr Kind für eine verpflichtend-rhythmisierte Ganztagsbetreuung, für offene Angebote am Nachmittag oder nur zu einem wesentlich am Vormittag stattfindenden Unterricht anmelden. Qualität und Wahlfreiheit sind für uns Freie Demokraten zwei Seiten derselben Medaille. Wahlfreiheit zieht einen Wettbewerb im besten Sinne nach sich und sichert somit die Qualität der Bildungs- und Betreuungsangebote.</w:t>
      </w:r>
    </w:p>
    <w:p w14:paraId="28942B57" w14:textId="77777777" w:rsidR="003B21F0" w:rsidRPr="008F0998" w:rsidRDefault="003B21F0" w:rsidP="003B21F0"/>
    <w:p w14:paraId="574F7661" w14:textId="77777777" w:rsidR="003B21F0" w:rsidRDefault="003B21F0" w:rsidP="00372091">
      <w:pPr>
        <w:rPr>
          <w:sz w:val="24"/>
          <w:szCs w:val="24"/>
        </w:rPr>
      </w:pPr>
    </w:p>
    <w:p w14:paraId="1E7D55E9" w14:textId="77777777" w:rsidR="00B8775C" w:rsidRPr="008F0998" w:rsidRDefault="003E470C" w:rsidP="005D16F3">
      <w:r>
        <w:lastRenderedPageBreak/>
        <w:t>W</w:t>
      </w:r>
      <w:r w:rsidR="00B8775C" w:rsidRPr="008F0998">
        <w:t>ir</w:t>
      </w:r>
      <w:r>
        <w:t xml:space="preserve"> werden</w:t>
      </w:r>
      <w:r w:rsidR="00B8775C" w:rsidRPr="008F0998">
        <w:t>:</w:t>
      </w:r>
    </w:p>
    <w:p w14:paraId="495589FC" w14:textId="77777777" w:rsidR="00B8775C" w:rsidRPr="008F0998" w:rsidRDefault="00B8775C" w:rsidP="00440C1C">
      <w:pPr>
        <w:pStyle w:val="Listenabsatz"/>
      </w:pPr>
      <w:r w:rsidRPr="008F0998">
        <w:t xml:space="preserve">mit kommunalen und freien Trägern ein Gutscheinmodell entwickeln. Die Eltern können die Gutscheine flexibel für ihre Kinder einsetzen und damit die Finanzierung von </w:t>
      </w:r>
      <w:r w:rsidR="00AB2113" w:rsidRPr="008F0998">
        <w:t>frühkindlicher</w:t>
      </w:r>
      <w:r w:rsidRPr="008F0998">
        <w:t xml:space="preserve"> Betreuung auf ei</w:t>
      </w:r>
      <w:r w:rsidR="007F0851">
        <w:t>ne tragfähige Grundlage stellen,</w:t>
      </w:r>
      <w:r w:rsidRPr="008F0998">
        <w:t xml:space="preserve"> </w:t>
      </w:r>
    </w:p>
    <w:p w14:paraId="719B672E" w14:textId="77777777" w:rsidR="00B8775C" w:rsidRPr="008F0998" w:rsidRDefault="003B5AFB" w:rsidP="00440C1C">
      <w:pPr>
        <w:pStyle w:val="Listenabsatz"/>
      </w:pPr>
      <w:r w:rsidRPr="008F0998">
        <w:t>d</w:t>
      </w:r>
      <w:r w:rsidR="00B8775C" w:rsidRPr="008F0998">
        <w:t>ie Tageseltern an Investitionszuschüssen beteiligen, die bislang nur den Kindertagesstätten z</w:t>
      </w:r>
      <w:r w:rsidR="007F0851">
        <w:t>ugutekommen,</w:t>
      </w:r>
    </w:p>
    <w:p w14:paraId="71D2395B" w14:textId="77777777" w:rsidR="00B8775C" w:rsidRPr="008F0998" w:rsidRDefault="003B5AFB" w:rsidP="00440C1C">
      <w:pPr>
        <w:pStyle w:val="Listenabsatz"/>
      </w:pPr>
      <w:r w:rsidRPr="008F0998">
        <w:t>d</w:t>
      </w:r>
      <w:r w:rsidR="00B8775C" w:rsidRPr="008F0998">
        <w:t>afür Sorge tragen, dass der Orientierungsplan für eine gute frühkindliche Bildung in den Kindergärten flächendeckend umgesetzt wird, die dafür notwendige Personalausstattung sichergestellt ist und der Pl</w:t>
      </w:r>
      <w:r w:rsidR="007F0851">
        <w:t>an für verbindlich erklärt wird,</w:t>
      </w:r>
    </w:p>
    <w:p w14:paraId="28EF5CC2" w14:textId="237F4B93" w:rsidR="00B8775C" w:rsidRPr="008F0998" w:rsidRDefault="003B5AFB" w:rsidP="00440C1C">
      <w:pPr>
        <w:pStyle w:val="Listenabsatz"/>
      </w:pPr>
      <w:r w:rsidRPr="008F0998">
        <w:t>d</w:t>
      </w:r>
      <w:r w:rsidR="00B8775C" w:rsidRPr="008F0998">
        <w:t xml:space="preserve">ie im Rahmen der vorgezogenen Einschulungsuntersuchung bereits praktizierte </w:t>
      </w:r>
      <w:proofErr w:type="spellStart"/>
      <w:r w:rsidR="00B8775C" w:rsidRPr="008F0998">
        <w:t>Sprachstandserhebung</w:t>
      </w:r>
      <w:proofErr w:type="spellEnd"/>
      <w:r w:rsidR="00B8775C" w:rsidRPr="008F0998">
        <w:t xml:space="preserve"> mit den mittlerweile gewonnenen Erfahrungen weiterentwickeln. Ziel ist es, sie mit einer individuellen Bildungs- und Entwicklungsberatung zu verbinden, um nicht nur Defizite auszugleichen, sondern auch Bega</w:t>
      </w:r>
      <w:r w:rsidR="007F0851">
        <w:t>bungen und Neigungen zu fördern,</w:t>
      </w:r>
    </w:p>
    <w:p w14:paraId="01C64C55" w14:textId="34C05284" w:rsidR="00B8775C" w:rsidRPr="008F0998" w:rsidRDefault="00B8775C" w:rsidP="00440C1C">
      <w:pPr>
        <w:pStyle w:val="Listenabsatz"/>
      </w:pPr>
      <w:r w:rsidRPr="008F0998">
        <w:t>zusätzlich zur verpflichtend rhythmisierten Ganztagess</w:t>
      </w:r>
      <w:r w:rsidR="00342375">
        <w:t>schule auch die offene Ganztage</w:t>
      </w:r>
      <w:r w:rsidRPr="008F0998">
        <w:t>sschule als Schulform ins Schulgesetz aufnehmen. Durch offene Nachmittagsangebote entsteht für die Eltern ein echtes Wahlrecht zwischen einem Schulbesuch nur am Vormittag oder unt</w:t>
      </w:r>
      <w:r w:rsidR="007F0851">
        <w:t>er Einbeziehung des Nachmittags,</w:t>
      </w:r>
    </w:p>
    <w:p w14:paraId="2F6B01CB" w14:textId="4051F50B" w:rsidR="00A857E1" w:rsidRDefault="00B8775C" w:rsidP="00440C1C">
      <w:pPr>
        <w:pStyle w:val="Listenabsatz"/>
      </w:pPr>
      <w:r w:rsidRPr="008F0998">
        <w:t xml:space="preserve">die im Wesentlichen nur noch für Grundschulen geltenden Schulbezirke abschaffen und den Eltern die freie </w:t>
      </w:r>
      <w:r w:rsidR="007F0851">
        <w:t>Wahl der Grundschule überlassen.</w:t>
      </w:r>
    </w:p>
    <w:p w14:paraId="233274EC" w14:textId="77777777" w:rsidR="00A857E1" w:rsidRDefault="00A857E1">
      <w:pPr>
        <w:spacing w:after="200"/>
        <w:jc w:val="left"/>
        <w:rPr>
          <w:szCs w:val="23"/>
        </w:rPr>
      </w:pPr>
      <w:r>
        <w:br w:type="page"/>
      </w:r>
    </w:p>
    <w:p w14:paraId="5B1D33BE" w14:textId="77777777" w:rsidR="001A2A8A" w:rsidRPr="008F0998" w:rsidRDefault="00B614E1" w:rsidP="00476903">
      <w:pPr>
        <w:pStyle w:val="berschrift2"/>
      </w:pPr>
      <w:bookmarkStart w:id="13" w:name="_Toc423942816"/>
      <w:r>
        <w:lastRenderedPageBreak/>
        <w:t>1.3</w:t>
      </w:r>
      <w:r w:rsidR="001A2A8A" w:rsidRPr="008F0998">
        <w:t xml:space="preserve"> Differenzierung schafft Qualität</w:t>
      </w:r>
      <w:bookmarkEnd w:id="13"/>
    </w:p>
    <w:p w14:paraId="0A56DD17" w14:textId="77777777" w:rsidR="001A2A8A" w:rsidRPr="008F0998" w:rsidRDefault="003E470C" w:rsidP="00476903">
      <w:pPr>
        <w:pStyle w:val="berschrift3"/>
      </w:pPr>
      <w:bookmarkStart w:id="14" w:name="_Toc423942817"/>
      <w:r>
        <w:t xml:space="preserve">Bildungsplanung und </w:t>
      </w:r>
      <w:r w:rsidR="001A2A8A" w:rsidRPr="008F0998">
        <w:t>Lehrerbildung</w:t>
      </w:r>
      <w:bookmarkEnd w:id="14"/>
    </w:p>
    <w:p w14:paraId="416C5F65" w14:textId="77777777" w:rsidR="001A2A8A" w:rsidRPr="008F0998" w:rsidRDefault="001A2A8A" w:rsidP="003B21F0">
      <w:r w:rsidRPr="008F0998">
        <w:t>Der Bildungsplan ist der zentrale Referenzrahmen für die Inhalte, die in einer Schule unterrichtet werden. Er legt wesentliche Grundlagen für die Bildung und Persönlichkeitsentwic</w:t>
      </w:r>
      <w:r w:rsidR="00471F00">
        <w:t>klung unserer Kinder. Wir Freie</w:t>
      </w:r>
      <w:r w:rsidRPr="008F0998">
        <w:t xml:space="preserve"> Demokraten wollen, dass jedem jungen Menschen in Baden-Württemberg die bestmögliche Bildung und Förderung </w:t>
      </w:r>
      <w:r w:rsidR="00AB2113" w:rsidRPr="008F0998">
        <w:t>zuteilwird</w:t>
      </w:r>
      <w:r w:rsidRPr="008F0998">
        <w:t>. Denn wir sind überzeugt davon, dass eine fundierte Bildung und Ausbildung</w:t>
      </w:r>
      <w:r w:rsidR="004E74CE">
        <w:t xml:space="preserve"> die entscheidende Basis für eine eigenverantwort</w:t>
      </w:r>
      <w:r w:rsidRPr="008F0998">
        <w:t xml:space="preserve">liche Lebensgestaltung in einer freien Gesellschaft darstellt. Deshalb sollte ein Bildungsplan aus Sicht der FDP vor allem das Ziel verfolgen, jeden jungen Menschen zu Mündigkeit, kritischem Denken und eigenverantwortlichem Handeln zu befähigen. Eine ideologische Vereinnahmung des Bildungsplans lehnen wir entschieden ab. </w:t>
      </w:r>
    </w:p>
    <w:p w14:paraId="75948DB0" w14:textId="77777777" w:rsidR="005D16F3" w:rsidRDefault="005D16F3" w:rsidP="003B21F0">
      <w:pPr>
        <w:rPr>
          <w:sz w:val="24"/>
        </w:rPr>
      </w:pPr>
    </w:p>
    <w:p w14:paraId="5F0C9DA2" w14:textId="77777777" w:rsidR="001A2A8A" w:rsidRDefault="001A2A8A" w:rsidP="003B21F0">
      <w:pPr>
        <w:rPr>
          <w:sz w:val="24"/>
        </w:rPr>
      </w:pPr>
      <w:r w:rsidRPr="008F0998">
        <w:rPr>
          <w:sz w:val="24"/>
        </w:rPr>
        <w:t xml:space="preserve">Die für den Bildungsplan genannten Ziele gelten für uns in gleicher Weise für die Ausbildung der Lehrerinnen und Lehrer. Denn mit der Persönlichkeit, dem Fachwissen und dem pädagogischen Geschick einer Lehrerin oder eines Lehrers steht und fällt die Qualität des Unterrichts. Wir treten deshalb für die Sicherung hoher Qualitäts-standards durch eine fundierte fachwissenschaftliche, pädagogisch-didaktische und berufspraktische Lehrerausbildung ein. </w:t>
      </w:r>
    </w:p>
    <w:p w14:paraId="02084412" w14:textId="77777777" w:rsidR="005D16F3" w:rsidRPr="008F0998" w:rsidRDefault="005D16F3" w:rsidP="003B21F0">
      <w:pPr>
        <w:rPr>
          <w:sz w:val="24"/>
        </w:rPr>
      </w:pPr>
    </w:p>
    <w:p w14:paraId="12280F74" w14:textId="77777777" w:rsidR="001A2A8A" w:rsidRPr="008F0998" w:rsidRDefault="007207A5" w:rsidP="003B21F0">
      <w:r>
        <w:t>W</w:t>
      </w:r>
      <w:r w:rsidR="001A2A8A" w:rsidRPr="008F0998">
        <w:t>ir</w:t>
      </w:r>
      <w:r>
        <w:t xml:space="preserve"> werden</w:t>
      </w:r>
      <w:r w:rsidR="001A2A8A" w:rsidRPr="008F0998">
        <w:t>:</w:t>
      </w:r>
    </w:p>
    <w:p w14:paraId="25E58F5D" w14:textId="49AC9EAA" w:rsidR="001A2A8A" w:rsidRPr="008F0998" w:rsidRDefault="003B5AFB" w:rsidP="00440C1C">
      <w:pPr>
        <w:pStyle w:val="Listenabsatz"/>
      </w:pPr>
      <w:r w:rsidRPr="008F0998">
        <w:t>u</w:t>
      </w:r>
      <w:r w:rsidR="001A2A8A" w:rsidRPr="008F0998">
        <w:t xml:space="preserve">ns dafür einsetzen, dass der zurzeit erarbeitete Bildungsplan der einzelnen Schule </w:t>
      </w:r>
      <w:r w:rsidR="001418AC">
        <w:t xml:space="preserve">mindestens so </w:t>
      </w:r>
      <w:r w:rsidR="001A2A8A" w:rsidRPr="008F0998">
        <w:t xml:space="preserve">viel Gestaltungsfreiheit lässt wie die aktuell gültigen Bildungspläne. Die FDP hält einen eigenen </w:t>
      </w:r>
      <w:r w:rsidR="001A2A8A" w:rsidRPr="008F0998">
        <w:lastRenderedPageBreak/>
        <w:t>Bildungsplan für jede Schulart beziehungsweise für j</w:t>
      </w:r>
      <w:r w:rsidR="007F0851">
        <w:t>eden Bildungsgang für notwendig,</w:t>
      </w:r>
      <w:r w:rsidR="001A2A8A" w:rsidRPr="008F0998">
        <w:t xml:space="preserve"> </w:t>
      </w:r>
    </w:p>
    <w:p w14:paraId="72B9B26E" w14:textId="77777777" w:rsidR="001A2A8A" w:rsidRPr="008F0998" w:rsidRDefault="003B5AFB" w:rsidP="00440C1C">
      <w:pPr>
        <w:pStyle w:val="Listenabsatz"/>
      </w:pPr>
      <w:r w:rsidRPr="008F0998">
        <w:t>a</w:t>
      </w:r>
      <w:r w:rsidR="001A2A8A" w:rsidRPr="008F0998">
        <w:t>uf die für den Bildungsplan geplanten „Leitperspektiven“ verzichten, da sie systematisch nicht nachzuvollziehen sowie der Transparenz und der Benutzerfreundlichkeit von</w:t>
      </w:r>
      <w:r w:rsidR="007F0851">
        <w:t xml:space="preserve"> Bildungsplänen abträglich sind,</w:t>
      </w:r>
      <w:r w:rsidR="001A2A8A" w:rsidRPr="008F0998">
        <w:t xml:space="preserve"> </w:t>
      </w:r>
    </w:p>
    <w:p w14:paraId="58FF2962" w14:textId="77777777" w:rsidR="001A2A8A" w:rsidRPr="008F0998" w:rsidRDefault="001A2A8A" w:rsidP="00440C1C">
      <w:pPr>
        <w:pStyle w:val="Listenabsatz"/>
      </w:pPr>
      <w:r w:rsidRPr="008F0998">
        <w:t>Fächerverbünde konsequent überprüfen und, wenn kein Mehrwert erkennbar ist, auflösen. Eine geplante Zusammenlegung des Fachs Biologie mit anderen Naturwissenschaften am Gymnasium lehnen wir daher ab; notwendig ist ein eigenständiges Curriculum für Informatik</w:t>
      </w:r>
      <w:r w:rsidR="00057AFC" w:rsidRPr="008F0998">
        <w:t xml:space="preserve"> und Informationstechnologie</w:t>
      </w:r>
      <w:r w:rsidR="007F0851">
        <w:t>,</w:t>
      </w:r>
      <w:r w:rsidRPr="008F0998">
        <w:t xml:space="preserve"> </w:t>
      </w:r>
    </w:p>
    <w:p w14:paraId="4FE38585" w14:textId="7D20722C" w:rsidR="00057AFC" w:rsidRPr="008F0998" w:rsidRDefault="001A2A8A" w:rsidP="00440C1C">
      <w:pPr>
        <w:pStyle w:val="Listenabsatz"/>
      </w:pPr>
      <w:r w:rsidRPr="008F0998">
        <w:t xml:space="preserve">Ethik in allen Schulen bereits ab Klasse eins anbieten und islamischen Religionsunterricht </w:t>
      </w:r>
      <w:r w:rsidR="00F7480B" w:rsidRPr="008F0998">
        <w:t xml:space="preserve">in deutscher Sprache </w:t>
      </w:r>
      <w:r w:rsidRPr="008F0998">
        <w:t xml:space="preserve">als Regelangebot </w:t>
      </w:r>
      <w:r w:rsidR="001418AC">
        <w:t xml:space="preserve">neben den bestehenden Angeboten </w:t>
      </w:r>
      <w:r w:rsidRPr="008F0998">
        <w:t>an allen Sc</w:t>
      </w:r>
      <w:r w:rsidR="003E470C">
        <w:t>hularten zügig weiter ausbauen,</w:t>
      </w:r>
    </w:p>
    <w:p w14:paraId="66860EE3" w14:textId="2DB1D17A" w:rsidR="001A2A8A" w:rsidRPr="008F0998" w:rsidRDefault="004E74CE" w:rsidP="00440C1C">
      <w:pPr>
        <w:pStyle w:val="Listenabsatz"/>
      </w:pPr>
      <w:r>
        <w:t>d</w:t>
      </w:r>
      <w:r w:rsidR="001A2A8A" w:rsidRPr="008F0998">
        <w:t>ie Berufsorientierung an den allgemeinbildenden Schulen verstärken und beim neuen Fach „Wirtschaft und Berufsorientierung“ eine pra</w:t>
      </w:r>
      <w:r w:rsidR="007F0851">
        <w:t>xisnahe Ausgestaltung erreichen</w:t>
      </w:r>
      <w:r w:rsidR="001C1488">
        <w:t>,</w:t>
      </w:r>
    </w:p>
    <w:p w14:paraId="3FF616EC" w14:textId="6F389024" w:rsidR="003A3324" w:rsidRDefault="001A2A8A" w:rsidP="00440C1C">
      <w:pPr>
        <w:pStyle w:val="Listenabsatz"/>
      </w:pPr>
      <w:r w:rsidRPr="008F0998">
        <w:t xml:space="preserve">die Verantwortung für ein Lehramtsstudium bei den Hochschulen und die </w:t>
      </w:r>
      <w:proofErr w:type="spellStart"/>
      <w:r w:rsidRPr="008F0998">
        <w:t>Referendarsausbildung</w:t>
      </w:r>
      <w:proofErr w:type="spellEnd"/>
      <w:r w:rsidRPr="008F0998">
        <w:t xml:space="preserve"> inkl. der Entscheidung über die berufliche Eignung den Praktikern in Seminaren und Ausbildungsschulen überlassen. Wenn von den Verantwortlichen gewünscht, scheuen wir auch nicht eine Wiedereinführung ei</w:t>
      </w:r>
      <w:r w:rsidR="00061FA7" w:rsidRPr="008F0998">
        <w:t>nes zweijährigen Referendariats</w:t>
      </w:r>
      <w:r w:rsidR="007F0851">
        <w:t>.</w:t>
      </w:r>
    </w:p>
    <w:p w14:paraId="67FEB521" w14:textId="77777777" w:rsidR="003A3324" w:rsidRDefault="003A3324">
      <w:pPr>
        <w:spacing w:after="200"/>
        <w:jc w:val="left"/>
        <w:rPr>
          <w:szCs w:val="23"/>
        </w:rPr>
      </w:pPr>
      <w:r>
        <w:br w:type="page"/>
      </w:r>
    </w:p>
    <w:p w14:paraId="72940D9A" w14:textId="1A8C08EE" w:rsidR="00061FA7" w:rsidRPr="008F0998" w:rsidRDefault="00061FA7" w:rsidP="00476903">
      <w:pPr>
        <w:pStyle w:val="berschrift2"/>
      </w:pPr>
      <w:bookmarkStart w:id="15" w:name="_Toc418623279"/>
      <w:bookmarkStart w:id="16" w:name="_Toc423942818"/>
      <w:r w:rsidRPr="008F0998">
        <w:lastRenderedPageBreak/>
        <w:t xml:space="preserve">1.4 </w:t>
      </w:r>
      <w:bookmarkEnd w:id="15"/>
      <w:r w:rsidR="001C0501">
        <w:t>Für Leistungsorientierung auf hohem fachlichen Niveau</w:t>
      </w:r>
      <w:bookmarkEnd w:id="16"/>
      <w:r w:rsidRPr="008F0998">
        <w:t xml:space="preserve"> </w:t>
      </w:r>
    </w:p>
    <w:p w14:paraId="34DAAECD" w14:textId="25C2E61D" w:rsidR="007D6FD9" w:rsidRDefault="00061FA7" w:rsidP="005D16F3">
      <w:pPr>
        <w:pStyle w:val="berschrift3"/>
      </w:pPr>
      <w:bookmarkStart w:id="17" w:name="_Toc423942819"/>
      <w:r w:rsidRPr="008F0998">
        <w:t xml:space="preserve">Das Gymnasium </w:t>
      </w:r>
      <w:r w:rsidR="001C0501">
        <w:t>als Institution für Kultur und Wissenschaft erhalten</w:t>
      </w:r>
      <w:bookmarkEnd w:id="17"/>
    </w:p>
    <w:p w14:paraId="1F305350" w14:textId="77777777" w:rsidR="00216046" w:rsidRDefault="007F4FD8" w:rsidP="005D16F3">
      <w:r>
        <w:t>D</w:t>
      </w:r>
      <w:r w:rsidR="007D6FD9" w:rsidRPr="001E0988">
        <w:t xml:space="preserve">as Gymnasium </w:t>
      </w:r>
      <w:r>
        <w:t>führt junge Menschen erfolgreich zur Hochschulreife und zeichnet sich durch Leistungsorientierung und ein hohes fachliches Niveau aus.</w:t>
      </w:r>
      <w:r w:rsidR="007D6FD9" w:rsidRPr="001E0988">
        <w:t xml:space="preserve"> Es verbindet die Vorbereitung für ein Studium und eine qualifizierte berufliche Tätigkeit mit einem humanistischen und naturwisse</w:t>
      </w:r>
      <w:r w:rsidR="001E0988">
        <w:t xml:space="preserve">nschaftlichen Bildungsanspruch. </w:t>
      </w:r>
    </w:p>
    <w:p w14:paraId="03B16ADF" w14:textId="77777777" w:rsidR="00216046" w:rsidRDefault="00216046" w:rsidP="005D16F3"/>
    <w:p w14:paraId="4470D101" w14:textId="28A640B9" w:rsidR="005D16F3" w:rsidRDefault="007D6FD9" w:rsidP="005D16F3">
      <w:r w:rsidRPr="001E0988">
        <w:t xml:space="preserve">Um unseren Wohlstand auch in Zukunft zu sichern, brauchen wir ein starkes Gymnasium. Maßnahmen wie eine Absenkung des Abiturniveaus, fachliche Nivellierungen beispielsweise durch einen Einheitsbildungsplan oder ein </w:t>
      </w:r>
      <w:r w:rsidR="0020382B">
        <w:t>„</w:t>
      </w:r>
      <w:proofErr w:type="spellStart"/>
      <w:r w:rsidRPr="001E0988">
        <w:t>Abschulungsverbot</w:t>
      </w:r>
      <w:proofErr w:type="spellEnd"/>
      <w:r w:rsidR="0020382B">
        <w:t>“</w:t>
      </w:r>
      <w:r w:rsidRPr="001E0988">
        <w:t xml:space="preserve"> schwächen dagegen das Gymnasium. </w:t>
      </w:r>
    </w:p>
    <w:p w14:paraId="370EE7BC" w14:textId="77777777" w:rsidR="005D16F3" w:rsidRDefault="005D16F3" w:rsidP="005D16F3"/>
    <w:p w14:paraId="51DCDF01" w14:textId="5D93A965" w:rsidR="007D6FD9" w:rsidRPr="001E0988" w:rsidRDefault="007D6FD9" w:rsidP="005D16F3">
      <w:r w:rsidRPr="001E0988">
        <w:t>Die FDP ist entschlossen, das Gymnasium gegen offene wie versteckte Schwächungsversuche zu verteidigen und</w:t>
      </w:r>
      <w:r w:rsidR="001E0988">
        <w:t xml:space="preserve"> für seinen Bestand zu kämpfen. </w:t>
      </w:r>
      <w:r w:rsidRPr="001E0988">
        <w:t xml:space="preserve">Wir Freie Demokraten stehen zum achtjährigen Gymnasium, das bei effizienter Organisation einen zügigen Erwerb des Abiturs ermöglicht. </w:t>
      </w:r>
      <w:r w:rsidR="00AD1D1E">
        <w:t xml:space="preserve">Nachdem die grün-rote Landesregierung aber </w:t>
      </w:r>
      <w:r w:rsidRPr="001E0988">
        <w:t>an 44 Standorten eine Rückkehr zum neunjährigen Gymnasium zu</w:t>
      </w:r>
      <w:r w:rsidR="00AD1D1E">
        <w:t xml:space="preserve">gelassen hat, wollen wir aus Gerechtigkeitsgründen allen </w:t>
      </w:r>
      <w:r w:rsidR="00E65D19">
        <w:t xml:space="preserve">Gymnasien </w:t>
      </w:r>
      <w:r w:rsidR="00AD1D1E">
        <w:t>die</w:t>
      </w:r>
      <w:r w:rsidRPr="001E0988">
        <w:t xml:space="preserve"> Wahlfreiheit </w:t>
      </w:r>
      <w:r w:rsidR="00AD1D1E">
        <w:t xml:space="preserve">zwischen G8 und </w:t>
      </w:r>
      <w:r w:rsidRPr="001E0988">
        <w:t xml:space="preserve">G9 bei gleicher Ausstattung </w:t>
      </w:r>
      <w:r w:rsidR="00753553">
        <w:t xml:space="preserve">mit Personal- und Sachmitteln </w:t>
      </w:r>
      <w:r w:rsidR="00AD1D1E">
        <w:t>ermöglichen</w:t>
      </w:r>
      <w:r w:rsidRPr="001E0988">
        <w:t>.</w:t>
      </w:r>
    </w:p>
    <w:p w14:paraId="2163FCB0" w14:textId="77777777" w:rsidR="001E0988" w:rsidRDefault="001E0988" w:rsidP="005D16F3"/>
    <w:p w14:paraId="61588A0E" w14:textId="77777777" w:rsidR="00572D1E" w:rsidRDefault="00572D1E" w:rsidP="005D16F3"/>
    <w:p w14:paraId="763B1735" w14:textId="77777777" w:rsidR="00572D1E" w:rsidRDefault="00572D1E" w:rsidP="005D16F3"/>
    <w:p w14:paraId="12223508" w14:textId="77777777" w:rsidR="00572D1E" w:rsidRDefault="00572D1E" w:rsidP="005D16F3"/>
    <w:p w14:paraId="2F863CB9" w14:textId="77777777" w:rsidR="00572D1E" w:rsidRDefault="00572D1E" w:rsidP="005D16F3"/>
    <w:p w14:paraId="62103BF2" w14:textId="77777777" w:rsidR="00572D1E" w:rsidRDefault="00572D1E" w:rsidP="005D16F3"/>
    <w:p w14:paraId="13E19ED1" w14:textId="77777777" w:rsidR="007D6FD9" w:rsidRPr="007D6FD9" w:rsidRDefault="007D6FD9" w:rsidP="005D16F3">
      <w:r w:rsidRPr="007D6FD9">
        <w:t>Wir werden:</w:t>
      </w:r>
    </w:p>
    <w:p w14:paraId="51967837" w14:textId="5DA4CCFD" w:rsidR="007D6FD9" w:rsidRPr="001E0988" w:rsidRDefault="001C1488" w:rsidP="00440C1C">
      <w:pPr>
        <w:pStyle w:val="Listenabsatz"/>
      </w:pPr>
      <w:r>
        <w:t>d</w:t>
      </w:r>
      <w:r w:rsidR="007D6FD9" w:rsidRPr="001E0988">
        <w:t>as Gymnasium in seinem Bestand erhalten und stärken. Maßnahmen zur Vereinheitlichung der Schularten wie beispielsweise ein</w:t>
      </w:r>
      <w:r w:rsidR="000A5D78">
        <w:t>en Einheitsbildungsplan, ein so</w:t>
      </w:r>
      <w:r w:rsidR="007D6FD9" w:rsidRPr="001E0988">
        <w:t xml:space="preserve">genanntes </w:t>
      </w:r>
      <w:r w:rsidR="00B81BD4">
        <w:t>„</w:t>
      </w:r>
      <w:proofErr w:type="spellStart"/>
      <w:r w:rsidR="007D6FD9" w:rsidRPr="001E0988">
        <w:t>Abschulungsverbot</w:t>
      </w:r>
      <w:proofErr w:type="spellEnd"/>
      <w:r w:rsidR="00B81BD4">
        <w:t>“</w:t>
      </w:r>
      <w:r w:rsidR="007D6FD9" w:rsidRPr="001E0988">
        <w:t xml:space="preserve"> oder eine Niveauabsenkung der gymnasialen Oberstufe beziehungsweise des Abiturs lehnen wir entschieden ab beziehungswei</w:t>
      </w:r>
      <w:r w:rsidR="00C13B02">
        <w:t>se wollen sie rückgängig machen,</w:t>
      </w:r>
    </w:p>
    <w:p w14:paraId="148EA9FA" w14:textId="00CBAA53" w:rsidR="007D6FD9" w:rsidRPr="001E0988" w:rsidRDefault="001C1488" w:rsidP="00440C1C">
      <w:pPr>
        <w:pStyle w:val="Listenabsatz"/>
      </w:pPr>
      <w:r>
        <w:t>i</w:t>
      </w:r>
      <w:r w:rsidR="007D6FD9" w:rsidRPr="001E0988">
        <w:t xml:space="preserve">n der gymnasialen Kursstufe wieder mehr Möglichkeiten individueller Schwerpunktsetzung zulassen. </w:t>
      </w:r>
      <w:r w:rsidR="0055102E" w:rsidRPr="001E0988">
        <w:t>Wir fordern deshalb e</w:t>
      </w:r>
      <w:r w:rsidR="007D6FD9" w:rsidRPr="001E0988">
        <w:t>ine Wiedereinführung von Grund- und Leistungskursen</w:t>
      </w:r>
      <w:r w:rsidR="00C13B02">
        <w:t>,</w:t>
      </w:r>
    </w:p>
    <w:p w14:paraId="401BA70C" w14:textId="05993430" w:rsidR="007D6FD9" w:rsidRPr="001E0988" w:rsidRDefault="001C1488" w:rsidP="00440C1C">
      <w:pPr>
        <w:pStyle w:val="Listenabsatz"/>
      </w:pPr>
      <w:r>
        <w:t>d</w:t>
      </w:r>
      <w:r w:rsidR="007D6FD9" w:rsidRPr="001E0988">
        <w:t>en mit zusätzlichen Personalmitteln ausgestatteten und erhebliche Gerechtigkeitsprobleme aufwerfenden „Schulversuch G9“ auslaufen lassen. Stattdessen wollen wir allen Gymnasien die Freiheit lassen, die zugewiesenen Lehrerwochenstunden auf acht oder neun Jahre zu verteilen, und sie hinsichtlich der Ausstattung mi</w:t>
      </w:r>
      <w:r w:rsidR="00C13B02">
        <w:t>t Personalmitteln gleichstellen,</w:t>
      </w:r>
    </w:p>
    <w:p w14:paraId="7FE45F48" w14:textId="20AA3474" w:rsidR="007D6FD9" w:rsidRPr="001E0988" w:rsidRDefault="001C1488" w:rsidP="00440C1C">
      <w:pPr>
        <w:pStyle w:val="Listenabsatz"/>
      </w:pPr>
      <w:r>
        <w:t>f</w:t>
      </w:r>
      <w:r w:rsidR="007D6FD9" w:rsidRPr="001E0988">
        <w:t>ür Schülerinnen und Schüler, die an Realschulen, Werkrealschulen und Gemeinschaftsschulen den Mittleren Bildungsabschluss erworben haben und aufgrund des Notendurchschnitts über die Voraussetzungen verfügen, ausreichend Plätze an den beruflichen Gymnasien zur Verfügung stellen. Die beruflichen Gymnasien bieten mit ihrer dreijährigen Oberstufe einen auf die sechsjährigen Bildungsgänge abgestimmten Anschluss an und bilden somit die reguläre neunjährige Alterna</w:t>
      </w:r>
      <w:r w:rsidR="00C13B02">
        <w:t>tive zum achtjährigen Gymnasium,</w:t>
      </w:r>
    </w:p>
    <w:p w14:paraId="77284AE2" w14:textId="212ADCBA" w:rsidR="003A3324" w:rsidRDefault="001C1488" w:rsidP="00440C1C">
      <w:pPr>
        <w:pStyle w:val="Listenabsatz"/>
      </w:pPr>
      <w:r>
        <w:t>d</w:t>
      </w:r>
      <w:r w:rsidR="007D6FD9" w:rsidRPr="001E0988">
        <w:t>en Gymnasien das Recht geben, sich über die Grundschulempfehlung ihrer Schüler zu informieren.</w:t>
      </w:r>
    </w:p>
    <w:p w14:paraId="56241754" w14:textId="7155A679" w:rsidR="003A3324" w:rsidRDefault="003A3324">
      <w:pPr>
        <w:spacing w:after="200"/>
        <w:jc w:val="left"/>
        <w:rPr>
          <w:szCs w:val="23"/>
        </w:rPr>
      </w:pPr>
    </w:p>
    <w:p w14:paraId="722C4F88" w14:textId="77777777" w:rsidR="00061FA7" w:rsidRPr="008F0998" w:rsidRDefault="00B614E1" w:rsidP="00476903">
      <w:pPr>
        <w:pStyle w:val="berschrift2"/>
      </w:pPr>
      <w:bookmarkStart w:id="18" w:name="_Toc423942820"/>
      <w:r>
        <w:lastRenderedPageBreak/>
        <w:t>1.5</w:t>
      </w:r>
      <w:r w:rsidR="00061FA7" w:rsidRPr="008F0998">
        <w:t xml:space="preserve"> </w:t>
      </w:r>
      <w:r w:rsidR="00AB73B5">
        <w:t>Unsere Garanten des Bildungsaufstiegs erhalten</w:t>
      </w:r>
      <w:bookmarkEnd w:id="18"/>
    </w:p>
    <w:p w14:paraId="28F3FB5C" w14:textId="77777777" w:rsidR="00061FA7" w:rsidRPr="008F0998" w:rsidRDefault="00AB73B5" w:rsidP="00476903">
      <w:pPr>
        <w:pStyle w:val="berschrift3"/>
      </w:pPr>
      <w:bookmarkStart w:id="19" w:name="_Toc423942821"/>
      <w:r>
        <w:t>Die Realschulen eröffnen Lebens- und Berufsperspektiven</w:t>
      </w:r>
      <w:bookmarkEnd w:id="19"/>
    </w:p>
    <w:p w14:paraId="37B395A6" w14:textId="51EA8533" w:rsidR="002711D1" w:rsidRDefault="00A65703" w:rsidP="005D16F3">
      <w:r w:rsidRPr="0099205D">
        <w:t>Die zielstrebige und leistungsfördernde Pädagogik sowie das anspruchsvoll</w:t>
      </w:r>
      <w:r w:rsidR="007B38DD">
        <w:t xml:space="preserve">e Niveau ihres Unterrichts </w:t>
      </w:r>
      <w:r w:rsidRPr="0099205D">
        <w:t>begründen den beeindruckenden Erfolg der Realschule. Die Wirtschaftsbetriebe in Baden-Württemberg schließen gerne einen Ausbildungs- oder Arbeitsvertrag mit Realschulabsolventen ab, denn der Realschulabschluss bürgt für Qualität. Auf diese Weise eröffnet die Realschule zahlreichen jungen Menschen echte Lebens- und Berufsperspektiven. Die Realschule ist zugleich die Schule des Bildungsaufstiegs. Ihr ist es zu verdanken, dass der Grundsatz „Kein Abschluss ohne Anschluss!“ gelebte Wirklichkeit im baden-württembergischen Schulwesen ist. Die Realschule hat einen entscheidenden Anteil daran, dass rund die Hälfte der Hochschulzugangsberechtigungen</w:t>
      </w:r>
      <w:r w:rsidR="001C1488">
        <w:t xml:space="preserve"> in Baden-Württemberg über die B</w:t>
      </w:r>
      <w:r w:rsidRPr="0099205D">
        <w:t xml:space="preserve">eruflichen Schulen erworben </w:t>
      </w:r>
      <w:proofErr w:type="gramStart"/>
      <w:r w:rsidRPr="0099205D">
        <w:t>werden</w:t>
      </w:r>
      <w:proofErr w:type="gramEnd"/>
      <w:r w:rsidRPr="0099205D">
        <w:t xml:space="preserve">. </w:t>
      </w:r>
    </w:p>
    <w:p w14:paraId="612291EB" w14:textId="77777777" w:rsidR="002711D1" w:rsidRDefault="002711D1" w:rsidP="005D16F3"/>
    <w:p w14:paraId="24B6C219" w14:textId="6AC832C4" w:rsidR="00AB73B5" w:rsidRPr="0099205D" w:rsidRDefault="00A65703" w:rsidP="005D16F3">
      <w:r w:rsidRPr="0099205D">
        <w:t xml:space="preserve">Durch die überstürzte Abschaffung der Verbindlichkeit der Grundschulempfehlung wurden die Realschulen vor enorme Herausforderungen gestellt. Schon allein deshalb benötigen die Realschulen eine bessere Ausstattung. </w:t>
      </w:r>
      <w:r w:rsidR="0099205D">
        <w:t xml:space="preserve"> </w:t>
      </w:r>
      <w:r w:rsidRPr="0099205D">
        <w:t>In einem zweisäuligen Schulsystem, das nur noch Gemeinschaftsschule und Gymnasium kennt, wäre die Zukunft der Realschule bedroht. Wir Freie Demokraten lehnen nicht nur die Zwei-Säulen-Strukturvorgabe entschieden ab, sondern kämpfen auch dafür, dass die Realschule</w:t>
      </w:r>
      <w:r w:rsidR="00965104">
        <w:t>n</w:t>
      </w:r>
      <w:r w:rsidRPr="0099205D">
        <w:t xml:space="preserve"> bestehen bleiben und ihre erf</w:t>
      </w:r>
      <w:r w:rsidR="00965104">
        <w:t>olgreiche Arbeit fortsetzen können</w:t>
      </w:r>
      <w:r w:rsidRPr="0099205D">
        <w:t>, ohne zur Übernahme der Pädagogik der Gemeinschaftsschule gezwungen zu sein.</w:t>
      </w:r>
    </w:p>
    <w:p w14:paraId="149CF70C" w14:textId="77777777" w:rsidR="00A857E1" w:rsidRDefault="00A857E1" w:rsidP="005D16F3"/>
    <w:p w14:paraId="366A054F" w14:textId="77777777" w:rsidR="001C1488" w:rsidRDefault="001C1488" w:rsidP="005D16F3"/>
    <w:p w14:paraId="12410330" w14:textId="77777777" w:rsidR="00211539" w:rsidRPr="0099205D" w:rsidRDefault="00211539" w:rsidP="005D16F3">
      <w:r w:rsidRPr="0099205D">
        <w:lastRenderedPageBreak/>
        <w:t>Wir werden:</w:t>
      </w:r>
    </w:p>
    <w:p w14:paraId="63241490" w14:textId="77777777" w:rsidR="00211539" w:rsidRPr="0099205D" w:rsidRDefault="00211539" w:rsidP="00440C1C">
      <w:pPr>
        <w:pStyle w:val="Listenabsatz"/>
      </w:pPr>
      <w:r w:rsidRPr="0099205D">
        <w:t>den  Realschulen die Möglichkeit geben, zusätzlich zum Realschulabschluss auch den Hauptschulabschluss anzubieten;</w:t>
      </w:r>
    </w:p>
    <w:p w14:paraId="7A35C721" w14:textId="77777777" w:rsidR="00211539" w:rsidRPr="0099205D" w:rsidRDefault="00211539" w:rsidP="00440C1C">
      <w:pPr>
        <w:pStyle w:val="Listenabsatz"/>
      </w:pPr>
      <w:r w:rsidRPr="0099205D">
        <w:t>zu diesem Zweck die Realschulen mit Personal- und Sachmitteln so ausstatten, dass sie sowohl auf den Realschulabschluss als auch auf den Hauptschulabschluss fundiert vorbereiten können;</w:t>
      </w:r>
    </w:p>
    <w:p w14:paraId="7C252FA0" w14:textId="0EEEC345" w:rsidR="00211539" w:rsidRPr="0099205D" w:rsidRDefault="00211539" w:rsidP="00440C1C">
      <w:pPr>
        <w:pStyle w:val="Listenabsatz"/>
      </w:pPr>
      <w:r w:rsidRPr="0099205D">
        <w:t>den Realschulen die Freiheit geben, selbst zu entscheiden, ob sie mit innerer oder äußerer Differenzierung auf den Hauptschu</w:t>
      </w:r>
      <w:r w:rsidR="0020382B">
        <w:t>labschluss beziehungsweise die M</w:t>
      </w:r>
      <w:r w:rsidRPr="0099205D">
        <w:t xml:space="preserve">ittlere Reife vorbereiten. Wenn die Realschulen Kurse auf unterschiedlichen Niveaus bilden wollen, soll dies selbstverständlich möglich sein. Einen Zwang zur Übernahme der Gemeinschaftsschulpädagogik wie beispielsweise eine Abschaffung von Noten und Sitzenbleiben oder ein Verbot von Kursen auf unterschiedlichen Niveaus darf es nicht geben, </w:t>
      </w:r>
    </w:p>
    <w:p w14:paraId="39A10A08" w14:textId="77777777" w:rsidR="00211539" w:rsidRPr="0099205D" w:rsidRDefault="00211539" w:rsidP="00440C1C">
      <w:pPr>
        <w:pStyle w:val="Listenabsatz"/>
      </w:pPr>
      <w:r w:rsidRPr="0099205D">
        <w:t>den Realschulen das Recht geben, sich über die Grundschulempfehlung ihrer Schüler zu informieren,</w:t>
      </w:r>
    </w:p>
    <w:p w14:paraId="720AA6F3" w14:textId="7159B19C" w:rsidR="003A3324" w:rsidRDefault="00211539" w:rsidP="00440C1C">
      <w:pPr>
        <w:pStyle w:val="Listenabsatz"/>
      </w:pPr>
      <w:r w:rsidRPr="0099205D">
        <w:t xml:space="preserve">die aufgrund der abgeschafften verbindlichen </w:t>
      </w:r>
      <w:r w:rsidRPr="005D16F3">
        <w:t xml:space="preserve">Grundschulempfehlung veränderte Situation an den weiterführenden Schulen beobachten und evaluieren. Wenn trotz vielfältiger Anstrengungen die </w:t>
      </w:r>
      <w:proofErr w:type="spellStart"/>
      <w:r w:rsidRPr="005D16F3">
        <w:t>Sitzenbleiberquote</w:t>
      </w:r>
      <w:proofErr w:type="spellEnd"/>
      <w:r w:rsidRPr="005D16F3">
        <w:t xml:space="preserve"> nicht sinkt, würde die FDP die Wiedereinführung einer verbindlichen Grundschulempfehlung mit Öffnungsklausel nicht scheuen.</w:t>
      </w:r>
    </w:p>
    <w:p w14:paraId="18FFAD0D" w14:textId="77777777" w:rsidR="003A3324" w:rsidRDefault="003A3324">
      <w:pPr>
        <w:spacing w:after="200"/>
        <w:jc w:val="left"/>
        <w:rPr>
          <w:szCs w:val="23"/>
        </w:rPr>
      </w:pPr>
      <w:r>
        <w:br w:type="page"/>
      </w:r>
    </w:p>
    <w:p w14:paraId="1DB3B483" w14:textId="77777777" w:rsidR="00061FA7" w:rsidRPr="008F0998" w:rsidRDefault="00B614E1" w:rsidP="00476903">
      <w:pPr>
        <w:pStyle w:val="berschrift2"/>
      </w:pPr>
      <w:bookmarkStart w:id="20" w:name="_Toc423942822"/>
      <w:r>
        <w:lastRenderedPageBreak/>
        <w:t>1.6</w:t>
      </w:r>
      <w:r w:rsidR="00061FA7" w:rsidRPr="008F0998">
        <w:t xml:space="preserve"> </w:t>
      </w:r>
      <w:r w:rsidR="00D20AC3">
        <w:t>Differenzierung und Leistungsorientierung sichern Gerechtigkeit und Wohlstand</w:t>
      </w:r>
      <w:bookmarkEnd w:id="20"/>
    </w:p>
    <w:p w14:paraId="1220BF5D" w14:textId="77777777" w:rsidR="00061FA7" w:rsidRPr="008F0998" w:rsidRDefault="00D20AC3" w:rsidP="004232F8">
      <w:pPr>
        <w:pStyle w:val="berschrift3"/>
      </w:pPr>
      <w:bookmarkStart w:id="21" w:name="_Toc423942823"/>
      <w:r>
        <w:t>Haupt-/Werkrealschulen in ihrem berufspraktischen Profil stärken</w:t>
      </w:r>
      <w:bookmarkEnd w:id="21"/>
    </w:p>
    <w:p w14:paraId="0D5A07FD" w14:textId="3ED4CF35" w:rsidR="005D16F3" w:rsidRDefault="00D20AC3" w:rsidP="005D16F3">
      <w:r w:rsidRPr="007126B2">
        <w:t>Menschen verfügen über unterschiedliche Interessen, Begabungen und Motivationen. Dementsprechend setzen sich Freie Demokraten auch für den Erhalt eines leistungsorientierten, differenzierten Schulwesens ein. Eine Einheitsschule lehnen wir entschieden ab. Wer das Leistungsprinzip aus der Schule verbannt, bereitet unser</w:t>
      </w:r>
      <w:r w:rsidR="00D26991">
        <w:t>e</w:t>
      </w:r>
      <w:r w:rsidRPr="007126B2">
        <w:t xml:space="preserve"> Kinder mangelhaft auf das spätere Leben vor und leistet der Bildungsgerechtigkeit einen Bärendienst. Gerade die Haupt- beziehungsweise Werkrealschulen haben im Sinne der Differenzierung über Jahrzehnte hinweg zahlreichen Schülerinnen und Schülern eine fundierte Schulbildung zukommen lassen, sie erfolgreich zu einem Abschluss geführt und ihnen insbesondere mit einer berufspraktischen Ausrichtung des Unterrichts echte Lebensperspektiven eröffnet. Die Haupt-/Werkrealschulen haben </w:t>
      </w:r>
      <w:r w:rsidR="001418AC">
        <w:t>intensiv</w:t>
      </w:r>
      <w:r w:rsidRPr="007126B2">
        <w:t xml:space="preserve"> und mit beeindruckendem Erfolg die Herausforderung einer zunehmend heterogen zusammengesetzten Schülerschaft angenommen und gemeistert. Die überstürzte und unvorbereitete Abschaffung der verbindlichen Grundschulempfehlung h</w:t>
      </w:r>
      <w:r w:rsidR="007B38DD" w:rsidRPr="007126B2">
        <w:t xml:space="preserve">at nicht nur die </w:t>
      </w:r>
      <w:r w:rsidRPr="007126B2">
        <w:t xml:space="preserve">Not der Kommunen hinsichtlich der Existenz ihres Haupt-/Werkrealschulstandorts erheblich verschärft, sondern dürfte auch für den starken Anstieg der </w:t>
      </w:r>
      <w:proofErr w:type="spellStart"/>
      <w:r w:rsidRPr="007126B2">
        <w:t>Sitzenbleiberquoten</w:t>
      </w:r>
      <w:proofErr w:type="spellEnd"/>
      <w:r w:rsidRPr="007126B2">
        <w:t xml:space="preserve"> an Gymnasien und Realschulen verantwortlich sein. In der Folge wird ein großer Aufwand nötig, um die Defizite nachträglich zu beheben, wie auch die O</w:t>
      </w:r>
      <w:r w:rsidR="00775B85">
        <w:t>ECD kritisch anmerkt. Wir Freie</w:t>
      </w:r>
      <w:r w:rsidRPr="007126B2">
        <w:t xml:space="preserve"> Demokraten wollen diese falsche Weichenstellung korrigieren und mit der Förderung zu einem möglichst frühen Zeitpunkt ansetzen, um Defiziten wirksam vorzubeugen</w:t>
      </w:r>
      <w:r w:rsidRPr="00D20AC3">
        <w:t>.</w:t>
      </w:r>
      <w:r>
        <w:t xml:space="preserve"> </w:t>
      </w:r>
    </w:p>
    <w:p w14:paraId="2B7371F7" w14:textId="77777777" w:rsidR="00D20AC3" w:rsidRPr="00D20AC3" w:rsidRDefault="00D20AC3" w:rsidP="005D16F3">
      <w:r w:rsidRPr="00D20AC3">
        <w:lastRenderedPageBreak/>
        <w:t>Wir werden:</w:t>
      </w:r>
    </w:p>
    <w:p w14:paraId="06E7E793" w14:textId="79D44C8B" w:rsidR="00D20AC3" w:rsidRPr="00D20AC3" w:rsidRDefault="00D20AC3" w:rsidP="00440C1C">
      <w:pPr>
        <w:pStyle w:val="Listenabsatz"/>
      </w:pPr>
      <w:r w:rsidRPr="00D20AC3">
        <w:t xml:space="preserve">mit dem Ziel einer Senkung der </w:t>
      </w:r>
      <w:proofErr w:type="spellStart"/>
      <w:r w:rsidRPr="00D20AC3">
        <w:t>Sitzenbleiberquote</w:t>
      </w:r>
      <w:proofErr w:type="spellEnd"/>
      <w:r w:rsidRPr="00D20AC3">
        <w:t xml:space="preserve"> den Grundschulen mehr Personalmittel für die Elternberatung und den weiterführenden Schulen mehr M</w:t>
      </w:r>
      <w:r w:rsidR="008F13CA">
        <w:t>ittel für Stützkurse zuweisen; l</w:t>
      </w:r>
      <w:r w:rsidRPr="00D20AC3">
        <w:t>etztere sollten das Recht erhalten, über die Grundschul</w:t>
      </w:r>
      <w:r w:rsidR="00440C1C">
        <w:t>-</w:t>
      </w:r>
      <w:r w:rsidRPr="00D20AC3">
        <w:t xml:space="preserve">empfehlung informiert zu werden. Wenn diese Maßnahmen nicht greifen, </w:t>
      </w:r>
      <w:r w:rsidR="00440C1C">
        <w:t>werden wir</w:t>
      </w:r>
      <w:r w:rsidRPr="00D20AC3">
        <w:t xml:space="preserve"> als letztes Mittel wieder eine verbindliche Grundschulempfehlun</w:t>
      </w:r>
      <w:r w:rsidR="008F13CA">
        <w:t>g ein</w:t>
      </w:r>
      <w:r w:rsidRPr="00D20AC3">
        <w:t xml:space="preserve">führen. Im Gegensatz zum </w:t>
      </w:r>
      <w:r w:rsidR="00440C1C">
        <w:t xml:space="preserve">früheren </w:t>
      </w:r>
      <w:r w:rsidRPr="00D20AC3">
        <w:t xml:space="preserve">Verfahren sollte eine zukünftige Verbindlichkeit aber in erster Linie das Recht eines Schülers sichern, eine Schule der empfohlenen Schulart(en) zu besuchen. Zusätzlich sollte der betreffende Schüler das Recht erhalten, sich auch an einer Schule zu bewerben, für die er keine Empfehlung bekommen hat. Wenn diese Schule </w:t>
      </w:r>
      <w:r w:rsidR="00440C1C">
        <w:t>glaubt</w:t>
      </w:r>
      <w:r w:rsidRPr="00D20AC3">
        <w:t>, ihn erfolgreich zum angestrebten Abschluss führen zu können, kann sie den Schüler entgegen seiner Grundschulempfehlung aufnehmen.</w:t>
      </w:r>
    </w:p>
    <w:p w14:paraId="09ABB9E3" w14:textId="77777777" w:rsidR="00D20AC3" w:rsidRPr="00D20AC3" w:rsidRDefault="00D20AC3" w:rsidP="00440C1C">
      <w:pPr>
        <w:pStyle w:val="Listenabsatz"/>
      </w:pPr>
      <w:r w:rsidRPr="00D20AC3">
        <w:t xml:space="preserve">die Werkrealschulen in der Klasse 10 mit den beruflichen Schulen kooperieren lassen und auf diese Weise das berufspraktische Profil der Werkrealschulen und des Werkrealschulabschlusses stärken. </w:t>
      </w:r>
    </w:p>
    <w:p w14:paraId="1C06F7E2" w14:textId="1EB5014F" w:rsidR="00D20AC3" w:rsidRPr="00D20AC3" w:rsidRDefault="00D20AC3" w:rsidP="00440C1C">
      <w:pPr>
        <w:pStyle w:val="Listenabsatz"/>
      </w:pPr>
      <w:r w:rsidRPr="00D20AC3">
        <w:t xml:space="preserve">die Bildung von Verbundschulen, insbesondere von Haupt-/Werkreal- und Realschulen erleichtern und Hemmnisse abbauen. Wenn Schulen zu Verbundschulen zusammengelegt werden, sollte anders als bisher nicht jede Schule gesondert die Mindestschülerzahl in der Eingangsklasse erreichen müssen, sondern können die Schülerzahlen in den Eingangsklassen beider Schulen für das Erreichen </w:t>
      </w:r>
      <w:r w:rsidR="003E1E4B">
        <w:t>der Mindestschülerzahl addieren,</w:t>
      </w:r>
      <w:r w:rsidRPr="00D20AC3">
        <w:t xml:space="preserve"> </w:t>
      </w:r>
    </w:p>
    <w:p w14:paraId="11AB4B3C" w14:textId="1D178F00" w:rsidR="00476903" w:rsidRPr="008F0998" w:rsidRDefault="00D20AC3" w:rsidP="00440C1C">
      <w:pPr>
        <w:pStyle w:val="Listenabsatz"/>
      </w:pPr>
      <w:r w:rsidRPr="00440C1C">
        <w:t xml:space="preserve">die Privilegierung der Gemeinschaftsschulen beenden und ihnen gleichzeitig die Möglichkeit </w:t>
      </w:r>
      <w:proofErr w:type="gramStart"/>
      <w:r w:rsidRPr="00440C1C">
        <w:t>eröffnen</w:t>
      </w:r>
      <w:proofErr w:type="gramEnd"/>
      <w:r w:rsidRPr="00440C1C">
        <w:t>, nach dem Vorbild der Gesamtschulen Lerngruppen auf unterschiedlichen Leistungsniveaus zu bilden oder ein Modell mit Haupt-/Werkrealschul- und Realschulzug zu wählen.</w:t>
      </w:r>
      <w:r w:rsidR="00476903" w:rsidRPr="008F0998">
        <w:br w:type="page"/>
      </w:r>
    </w:p>
    <w:p w14:paraId="7371EEC5" w14:textId="77777777" w:rsidR="00A33EAA" w:rsidRPr="008F0998" w:rsidRDefault="00B614E1" w:rsidP="00E40D8F">
      <w:pPr>
        <w:pStyle w:val="berschrift2"/>
        <w:spacing w:line="240" w:lineRule="auto"/>
      </w:pPr>
      <w:bookmarkStart w:id="22" w:name="_Toc423942824"/>
      <w:r>
        <w:lastRenderedPageBreak/>
        <w:t>1.7</w:t>
      </w:r>
      <w:r w:rsidR="00D0284A" w:rsidRPr="008F0998">
        <w:t xml:space="preserve"> </w:t>
      </w:r>
      <w:r w:rsidR="00A33EAA" w:rsidRPr="008F0998">
        <w:t xml:space="preserve">Für Sonderschulen und </w:t>
      </w:r>
      <w:r w:rsidR="00D0284A" w:rsidRPr="008F0998">
        <w:t xml:space="preserve">für </w:t>
      </w:r>
      <w:r w:rsidR="00A33EAA" w:rsidRPr="008F0998">
        <w:t>Inklusion</w:t>
      </w:r>
      <w:bookmarkEnd w:id="22"/>
    </w:p>
    <w:p w14:paraId="74E201AF" w14:textId="77777777" w:rsidR="00A33EAA" w:rsidRPr="008F0998" w:rsidRDefault="00D0284A" w:rsidP="00E40D8F">
      <w:pPr>
        <w:pStyle w:val="berschrift3"/>
        <w:spacing w:line="240" w:lineRule="auto"/>
      </w:pPr>
      <w:bookmarkStart w:id="23" w:name="_Toc423942825"/>
      <w:r w:rsidRPr="008F0998">
        <w:t>Zwei gute Wege zum Ziel</w:t>
      </w:r>
      <w:bookmarkEnd w:id="23"/>
    </w:p>
    <w:p w14:paraId="7788CCD1" w14:textId="77777777" w:rsidR="00216046" w:rsidRDefault="00A33EAA" w:rsidP="005D16F3">
      <w:r w:rsidRPr="008F0998">
        <w:t xml:space="preserve">Das Inklusionsgebot der UN-Behindertenrechtskonvention birgt für uns eine echte Chance: Die Chance, mehr Möglichkeiten für Eltern von jungen Menschen mit Behinderungen hinsichtlich der Schulwahl zu schaffen. Im Mittelpunkt der Bemühungen muss das Wohl jedes einzelnen Kindes stehen. Denn für die FDP hat jeder junge Mensch das Recht auf bestmögliche Bildung und Förderung. </w:t>
      </w:r>
    </w:p>
    <w:p w14:paraId="5B81FFCB" w14:textId="77777777" w:rsidR="00216046" w:rsidRDefault="00216046" w:rsidP="005D16F3"/>
    <w:p w14:paraId="1D679C2C" w14:textId="178470BA" w:rsidR="00E40D8F" w:rsidRDefault="00A33EAA" w:rsidP="005D16F3">
      <w:r w:rsidRPr="008F0998">
        <w:t>Mit Blick auf das baden-württembergische Schulwesen stehen wir daher vor einer doppelten Aufgabenstellung: Einerseits gilt es,  Inklusionsangebote an allgemeinen Schulen einzurichten. Andererseits wollen wir die Sonder- und Förderschulen nicht ins Hintertreffen geraten lassen, denn sie haben sich mit ihren Spezialisierungen eine unverzichtbare Expertise bei der Förderung von jungen Menschen mit Behinderungen erarbeitet. Nur wenn sowohl Inklusionsangebote geschaffen werden</w:t>
      </w:r>
      <w:r w:rsidR="007207A5">
        <w:t>,</w:t>
      </w:r>
      <w:r w:rsidRPr="008F0998">
        <w:t xml:space="preserve"> als auch die Sonderschulen erhalten bleiben, entstehen zusätzliche Bildungsangebote und somit mehr Wahlmöglichkeiten für junge Menschen mit Behinderungen.</w:t>
      </w:r>
      <w:r w:rsidR="00775B85">
        <w:t xml:space="preserve"> Darüber hinaus legen wir Freie</w:t>
      </w:r>
      <w:r w:rsidRPr="008F0998">
        <w:t xml:space="preserve"> Demokraten größten Wert darauf, dass die Qualität der Bildung und Förderung von Schülerinnen und Schüler mit Behinderungen auf einem hohen Niveau bleibt. Um dieses hohe Niveau sicherzustellen, bedarf es aus Sicht der FDP nicht nur einer sonderpädagogischen Fundierung, sondern auch einer funktionierenden Koordinierung der Bildungs- und Förderangebote vor Ort. </w:t>
      </w:r>
    </w:p>
    <w:p w14:paraId="057A0B9F" w14:textId="77777777" w:rsidR="003A3324" w:rsidRDefault="003A3324" w:rsidP="005D16F3"/>
    <w:p w14:paraId="7E4F1278" w14:textId="77777777" w:rsidR="00216046" w:rsidRDefault="00216046" w:rsidP="005D16F3"/>
    <w:p w14:paraId="51579B7B" w14:textId="77777777" w:rsidR="00216046" w:rsidRDefault="00216046" w:rsidP="005D16F3"/>
    <w:p w14:paraId="2ADF18BB" w14:textId="77777777" w:rsidR="00A33EAA" w:rsidRPr="008F0998" w:rsidRDefault="00E40D8F" w:rsidP="005D16F3">
      <w:pPr>
        <w:rPr>
          <w:rFonts w:cs="Times New Roman"/>
          <w:szCs w:val="24"/>
        </w:rPr>
      </w:pPr>
      <w:r>
        <w:lastRenderedPageBreak/>
        <w:t>Wir werden</w:t>
      </w:r>
      <w:r w:rsidR="00A33EAA" w:rsidRPr="008F0998">
        <w:t>:</w:t>
      </w:r>
    </w:p>
    <w:p w14:paraId="4BC4821E" w14:textId="45FBE4B9" w:rsidR="00A33EAA" w:rsidRPr="008F0998" w:rsidRDefault="00164586" w:rsidP="00440C1C">
      <w:pPr>
        <w:pStyle w:val="Listenabsatz"/>
      </w:pPr>
      <w:r w:rsidRPr="008F0998">
        <w:t>f</w:t>
      </w:r>
      <w:r w:rsidR="00A33EAA" w:rsidRPr="008F0998">
        <w:t xml:space="preserve">ür jedes Kind </w:t>
      </w:r>
      <w:r w:rsidR="00E40D8F">
        <w:t xml:space="preserve">mit Behinderung oder chronischer Erkrankung </w:t>
      </w:r>
      <w:r w:rsidR="00A33EAA" w:rsidRPr="008F0998">
        <w:t xml:space="preserve">eine Bildungswegekonferenz </w:t>
      </w:r>
      <w:r w:rsidR="00CA5D30">
        <w:t>vorsehen</w:t>
      </w:r>
      <w:r w:rsidR="00A33EAA" w:rsidRPr="008F0998">
        <w:t>, welche die Eltern bei der Entscheidung für eine Sonderschule oder für ein inklusives Angebot sachkundig berät. Letztlich soll das Kindeswohl ausschlaggebend dafür sein, unter welchen von der Schulverwaltung vorgeschlagenen Alternativen für eine Beschulung des betreffenden Kindes dessen Eltern wählen können</w:t>
      </w:r>
      <w:r w:rsidR="00151894">
        <w:t>,</w:t>
      </w:r>
    </w:p>
    <w:p w14:paraId="4CC09DFA" w14:textId="77777777" w:rsidR="00A33EAA" w:rsidRPr="008F0998" w:rsidRDefault="00CA5D30" w:rsidP="00440C1C">
      <w:pPr>
        <w:pStyle w:val="Listenabsatz"/>
        <w:rPr>
          <w:szCs w:val="24"/>
        </w:rPr>
      </w:pPr>
      <w:r>
        <w:t xml:space="preserve">dafür sorgen, dass </w:t>
      </w:r>
      <w:r w:rsidR="00164586" w:rsidRPr="008F0998">
        <w:t>f</w:t>
      </w:r>
      <w:r w:rsidR="00A33EAA" w:rsidRPr="008F0998">
        <w:t>ür Schülerinnen und Schüler mit Handicaps im Rahmen der regionalen Schulentwicklung ein stimmiges Gesamtkonzept mit unterschiedlichen Förder</w:t>
      </w:r>
      <w:r w:rsidR="007F0851">
        <w:t xml:space="preserve">schwerpunkten geschaffen </w:t>
      </w:r>
      <w:r>
        <w:t>wird</w:t>
      </w:r>
      <w:r w:rsidR="007F0851">
        <w:t>,</w:t>
      </w:r>
      <w:r w:rsidR="00A33EAA" w:rsidRPr="008F0998">
        <w:t xml:space="preserve"> </w:t>
      </w:r>
    </w:p>
    <w:p w14:paraId="14795AF0" w14:textId="77777777" w:rsidR="00A33EAA" w:rsidRPr="008F0998" w:rsidRDefault="00164586" w:rsidP="00440C1C">
      <w:pPr>
        <w:pStyle w:val="Listenabsatz"/>
      </w:pPr>
      <w:r w:rsidRPr="008F0998">
        <w:t>d</w:t>
      </w:r>
      <w:r w:rsidR="001C6D2C" w:rsidRPr="008F0998">
        <w:t>ie Sonder- und Förderschulen als Angebotsschulen in bisheriger Qualität erhalten sowie diese als sonderpädagogische Bildungs- u</w:t>
      </w:r>
      <w:r w:rsidRPr="008F0998">
        <w:t>nd Beratungszentren stärken, in</w:t>
      </w:r>
      <w:r w:rsidR="001C6D2C" w:rsidRPr="008F0998">
        <w:t>dem sie inklusive Bildungsangebote organisie</w:t>
      </w:r>
      <w:r w:rsidR="007F0851">
        <w:t>ren, koordinieren und begleiten,</w:t>
      </w:r>
    </w:p>
    <w:p w14:paraId="0EA257DF" w14:textId="77777777" w:rsidR="00A33EAA" w:rsidRPr="008F0998" w:rsidRDefault="00164586" w:rsidP="00440C1C">
      <w:pPr>
        <w:pStyle w:val="Listenabsatz"/>
      </w:pPr>
      <w:r w:rsidRPr="008F0998">
        <w:t>d</w:t>
      </w:r>
      <w:r w:rsidR="00A33EAA" w:rsidRPr="008F0998">
        <w:t>ie jedem Schüler und jeder Schülerin mit besonderem Förderbedarf zustehenden Unterstützungsleistungen von Seiten des Landes und der Kommunen als Träger der Eingliederungshilfe in einem Budget zusammenfassen, um die Finanzierung der sonderpädagogischen und inklusiven Angebote entsprechend der Nachfrage sicherzustellen. Das Prinzip ‚Ressource folgt Schüler‘ ist unseres Erachtens am besten geeignet, um Qualität und gleichzeitig meh</w:t>
      </w:r>
      <w:r w:rsidR="007F0851">
        <w:t>r Wahlmöglichkeiten zu schaffen,</w:t>
      </w:r>
    </w:p>
    <w:p w14:paraId="0511BFB6" w14:textId="2E46E651" w:rsidR="003A3324" w:rsidRDefault="00164586" w:rsidP="00440C1C">
      <w:pPr>
        <w:pStyle w:val="Listenabsatz"/>
      </w:pPr>
      <w:r w:rsidRPr="008F0998">
        <w:t>i</w:t>
      </w:r>
      <w:r w:rsidR="004F4074" w:rsidRPr="008F0998">
        <w:t>nklusive Bildung verstärkt in die allgemeine Lehrerausbildung aller Schularten auf</w:t>
      </w:r>
      <w:r w:rsidRPr="008F0998">
        <w:t>nehmen</w:t>
      </w:r>
      <w:r w:rsidR="004F4074" w:rsidRPr="008F0998">
        <w:t>. Der eigenständige Studiengang Lehramt Sonderpädagogik bleibt erhalten.</w:t>
      </w:r>
    </w:p>
    <w:p w14:paraId="70FE6ABE" w14:textId="77777777" w:rsidR="003A3324" w:rsidRDefault="003A3324">
      <w:pPr>
        <w:spacing w:after="200"/>
        <w:jc w:val="left"/>
        <w:rPr>
          <w:szCs w:val="23"/>
        </w:rPr>
      </w:pPr>
      <w:r>
        <w:br w:type="page"/>
      </w:r>
    </w:p>
    <w:p w14:paraId="7CC7CDF1" w14:textId="77777777" w:rsidR="00E74CA7" w:rsidRPr="008F0998" w:rsidRDefault="00D0284A" w:rsidP="00476903">
      <w:pPr>
        <w:pStyle w:val="berschrift2"/>
      </w:pPr>
      <w:bookmarkStart w:id="24" w:name="_Toc423942826"/>
      <w:r w:rsidRPr="008F0998">
        <w:lastRenderedPageBreak/>
        <w:t xml:space="preserve">1.8 </w:t>
      </w:r>
      <w:r w:rsidR="00E74CA7" w:rsidRPr="008F0998">
        <w:t xml:space="preserve"> Berufliche Bildung</w:t>
      </w:r>
      <w:bookmarkEnd w:id="24"/>
    </w:p>
    <w:p w14:paraId="183483E0" w14:textId="77777777" w:rsidR="00A33EAA" w:rsidRPr="008F0998" w:rsidRDefault="00D0284A" w:rsidP="00476903">
      <w:pPr>
        <w:pStyle w:val="berschrift3"/>
      </w:pPr>
      <w:bookmarkStart w:id="25" w:name="_Toc423942827"/>
      <w:r w:rsidRPr="008F0998">
        <w:t>M</w:t>
      </w:r>
      <w:r w:rsidR="00A33EAA" w:rsidRPr="008F0998">
        <w:t>i</w:t>
      </w:r>
      <w:r w:rsidRPr="008F0998">
        <w:t>t Leidenschaft für ein Erfolgsmodell</w:t>
      </w:r>
      <w:bookmarkEnd w:id="25"/>
    </w:p>
    <w:p w14:paraId="31B3DC74" w14:textId="7E524DC1" w:rsidR="00A33EAA" w:rsidRDefault="00A33EAA" w:rsidP="005D16F3">
      <w:r w:rsidRPr="008F0998">
        <w:t>Unser Berufsbildungssystem zeichnet sich durch eine große Vielfalt an Schularten und fachlichen Profilen, eine berufspraktische Ausrichtung sowi</w:t>
      </w:r>
      <w:r w:rsidR="00982B3D" w:rsidRPr="008F0998">
        <w:t xml:space="preserve">e eine leistungsorientierte, </w:t>
      </w:r>
      <w:r w:rsidRPr="008F0998">
        <w:t xml:space="preserve">differenzierte </w:t>
      </w:r>
      <w:r w:rsidR="00982B3D" w:rsidRPr="008F0998">
        <w:t xml:space="preserve">und am gesellschaftlichen Wandel orientierte </w:t>
      </w:r>
      <w:r w:rsidRPr="008F0998">
        <w:t xml:space="preserve">Pädagogik aus. Auf diese Weise werden zahlreiche junge Menschen mit sehr unterschiedlichen Voraussetzungen erfolgreich zu einem Abschluss geführt und ihre Ausbildungs-, Hochschul- oder Beschäftigungsfähigkeit gesichert. Herzstück des Berufsbildungssystems ist die gemeinsam von Betrieben und Berufsschulen verantwortete duale Ausbildung, die ein weltweit beachtetes Erfolgsmodell ist. </w:t>
      </w:r>
    </w:p>
    <w:p w14:paraId="7A48CA0F" w14:textId="77777777" w:rsidR="007126B2" w:rsidRPr="008F0998" w:rsidRDefault="007126B2" w:rsidP="005D16F3"/>
    <w:p w14:paraId="5C1D0AD5" w14:textId="480E6015" w:rsidR="005D16F3" w:rsidRDefault="00775B85" w:rsidP="005D16F3">
      <w:r>
        <w:t>Die B</w:t>
      </w:r>
      <w:r w:rsidR="00A33EAA" w:rsidRPr="008F0998">
        <w:t>eruflichen Schulen sind erfolgreiche Ausbildungseinrichtungen für qualifizierte Fachkräfte und sorgen auch dafür, dass der Grundsatz „Kein Abschluss ohne Anschluss“ hier gelebte Wirklichkeit ist. So wird in Baden-Württemberg rund die Hälfte der Hochschul</w:t>
      </w:r>
      <w:r w:rsidR="001F1D56">
        <w:t>-</w:t>
      </w:r>
      <w:proofErr w:type="spellStart"/>
      <w:r w:rsidR="00A33EAA" w:rsidRPr="008F0998">
        <w:t>zugangsberechtigungen</w:t>
      </w:r>
      <w:proofErr w:type="spellEnd"/>
      <w:r w:rsidR="00A33EAA" w:rsidRPr="008F0998">
        <w:t xml:space="preserve"> über die beruflichen Schulen erlangt. Wir wollen unser Berufsbildungssystem stärken und werden es gegen Austrocknungsbestrebungen in Form von Einheitsschulmodellen mit Leidenschaft verteidigen. Angesichts sinkender Schülerzahlen ist die Sicherung verlässlicher Strukturen und Bildungsangeboten in hoher Qualität in der Fläche unseres Landes wichtig. Dies gilt besonders für den beruflichen Bereich. Unsere Gesellschaft und unsere Wirtschaft sind auf qualifizierten Nachwuchs nicht nur aus de</w:t>
      </w:r>
      <w:r w:rsidR="008174E8" w:rsidRPr="008F0998">
        <w:t xml:space="preserve">m akademischen, sondern </w:t>
      </w:r>
      <w:r w:rsidR="001418AC">
        <w:t xml:space="preserve">ebenso </w:t>
      </w:r>
      <w:r w:rsidR="003F2C25">
        <w:t>aus</w:t>
      </w:r>
      <w:r w:rsidR="00A33EAA" w:rsidRPr="008F0998">
        <w:t xml:space="preserve"> dem berufsbildenden Bereich angewiesen.</w:t>
      </w:r>
      <w:r w:rsidR="00E95A3B" w:rsidRPr="008F0998">
        <w:t xml:space="preserve"> </w:t>
      </w:r>
    </w:p>
    <w:p w14:paraId="61356C29" w14:textId="77777777" w:rsidR="005D16F3" w:rsidRDefault="005D16F3" w:rsidP="005D16F3"/>
    <w:p w14:paraId="5983587B" w14:textId="77777777" w:rsidR="005D16F3" w:rsidRDefault="005D16F3" w:rsidP="005D16F3"/>
    <w:p w14:paraId="5898AC9B" w14:textId="77777777" w:rsidR="008C59B0" w:rsidRDefault="008C59B0" w:rsidP="005D16F3"/>
    <w:p w14:paraId="1EE63CA1" w14:textId="77777777" w:rsidR="00A33EAA" w:rsidRPr="008F0998" w:rsidRDefault="007207A5" w:rsidP="005D16F3">
      <w:r>
        <w:lastRenderedPageBreak/>
        <w:t>W</w:t>
      </w:r>
      <w:r w:rsidR="00A33EAA" w:rsidRPr="008F0998">
        <w:t>ir</w:t>
      </w:r>
      <w:r>
        <w:t xml:space="preserve"> werden</w:t>
      </w:r>
      <w:r w:rsidR="00A33EAA" w:rsidRPr="008F0998">
        <w:t>:</w:t>
      </w:r>
    </w:p>
    <w:p w14:paraId="01B0AD15" w14:textId="77777777" w:rsidR="00A33EAA" w:rsidRPr="008F0998" w:rsidRDefault="00EC1B81" w:rsidP="00440C1C">
      <w:pPr>
        <w:pStyle w:val="Listenabsatz"/>
      </w:pPr>
      <w:r w:rsidRPr="008F0998">
        <w:t>d</w:t>
      </w:r>
      <w:r w:rsidR="00A33EAA" w:rsidRPr="008F0998">
        <w:t>as ausdifferenzierte Angebot an beruflichen Schulen erhalten. Auch bei den beruflichen Schulen sollen vor Ort die Schulträger zusammen mit den Unternehmen über die kon</w:t>
      </w:r>
      <w:r w:rsidR="007F0851">
        <w:t>krete Ausgestaltung entscheiden,</w:t>
      </w:r>
    </w:p>
    <w:p w14:paraId="71ECA1C4" w14:textId="77777777" w:rsidR="00A33EAA" w:rsidRPr="008F0998" w:rsidRDefault="00EC1B81" w:rsidP="00440C1C">
      <w:pPr>
        <w:pStyle w:val="Listenabsatz"/>
      </w:pPr>
      <w:r w:rsidRPr="008F0998">
        <w:t>u</w:t>
      </w:r>
      <w:r w:rsidR="00A33EAA" w:rsidRPr="008F0998">
        <w:t xml:space="preserve">ns dafür einsetzen, dass sich die Ausstattung der </w:t>
      </w:r>
      <w:r w:rsidR="00215EAB" w:rsidRPr="008F0998">
        <w:t xml:space="preserve">dualen </w:t>
      </w:r>
      <w:r w:rsidR="00A33EAA" w:rsidRPr="008F0998">
        <w:t>Fachklassen an den Durchschnittsgrößen von 2014 orientiert. Dadurch entsteht Spielraum für innovative Angebote wie z.B. die integrierte Gesellen- und Meisterausbildung oder Zusatzqualifikationen wie „</w:t>
      </w:r>
      <w:proofErr w:type="spellStart"/>
      <w:r w:rsidR="00A33EAA" w:rsidRPr="008F0998">
        <w:t>MetallPlus</w:t>
      </w:r>
      <w:proofErr w:type="spellEnd"/>
      <w:r w:rsidR="00A33EAA" w:rsidRPr="008F0998">
        <w:t>“. So ist auch bei sinkenden Schülerzahlen ein wohnortnahes Angebo</w:t>
      </w:r>
      <w:r w:rsidR="007F0851">
        <w:t>t an Berufsschulplätzen möglich,</w:t>
      </w:r>
    </w:p>
    <w:p w14:paraId="1E06E3AE" w14:textId="57EFF562" w:rsidR="00A33EAA" w:rsidRPr="008F0998" w:rsidRDefault="00EC1B81" w:rsidP="00440C1C">
      <w:pPr>
        <w:pStyle w:val="Listenabsatz"/>
      </w:pPr>
      <w:r w:rsidRPr="008F0998">
        <w:t>u</w:t>
      </w:r>
      <w:r w:rsidR="00A33EAA" w:rsidRPr="008F0998">
        <w:t xml:space="preserve">ns dafür einsetzen, dass die Unterbringung der Auszubildenden in Bezirks-, Landes- und Bundesfachklassen vom Land bedarfsgerecht unterstützt wird. An die Stelle der unzureichenden Zuschüsse des Landes soll eine </w:t>
      </w:r>
      <w:r w:rsidR="00775B85">
        <w:t>Finanzierung je zu einem Drittel</w:t>
      </w:r>
      <w:r w:rsidR="00A33EAA" w:rsidRPr="008F0998">
        <w:t xml:space="preserve"> durch Land, Ausbildungsbetrieb und Auszubildenden tr</w:t>
      </w:r>
      <w:r w:rsidR="007F0851">
        <w:t>eten,</w:t>
      </w:r>
    </w:p>
    <w:p w14:paraId="09593DFD" w14:textId="17CCC16E" w:rsidR="00A33EAA" w:rsidRPr="008F0998" w:rsidRDefault="003F2C25" w:rsidP="003F2C25">
      <w:pPr>
        <w:pStyle w:val="Listenabsatz"/>
      </w:pPr>
      <w:r w:rsidRPr="003F2C25">
        <w:t>an allen allgemeinbildenden Schulen für eine fundierte Berufsorientierung durch Praktika in Betrieben und einen an der beruflichen Praxis orientierten Wirtschaftsunterricht sorgen,</w:t>
      </w:r>
      <w:r w:rsidR="00E95A3B" w:rsidRPr="008F0998">
        <w:t xml:space="preserve"> ergänzt durch Informationen aus den beruflichen Schulen über die Chancen dualer Ausbildungen sowie beruflich orientierter Abschlüsse</w:t>
      </w:r>
      <w:r w:rsidR="007F0851">
        <w:t>,</w:t>
      </w:r>
    </w:p>
    <w:p w14:paraId="3EDA93A0" w14:textId="36A7E028" w:rsidR="00E90A8A" w:rsidRDefault="00EC1B81" w:rsidP="00440C1C">
      <w:pPr>
        <w:pStyle w:val="Listenabsatz"/>
      </w:pPr>
      <w:r w:rsidRPr="008F0998">
        <w:t>d</w:t>
      </w:r>
      <w:r w:rsidR="00A33EAA" w:rsidRPr="008F0998">
        <w:t>ie Berufsfachschulen über die Aufnahme der Schüler in eigener pädagogischer V</w:t>
      </w:r>
      <w:r w:rsidR="00FF0977">
        <w:t>erantwortung entscheiden lassen.</w:t>
      </w:r>
    </w:p>
    <w:p w14:paraId="614F2231" w14:textId="77777777" w:rsidR="00E90A8A" w:rsidRDefault="00E90A8A">
      <w:pPr>
        <w:spacing w:after="200"/>
        <w:jc w:val="left"/>
        <w:rPr>
          <w:szCs w:val="23"/>
        </w:rPr>
      </w:pPr>
      <w:r>
        <w:br w:type="page"/>
      </w:r>
    </w:p>
    <w:p w14:paraId="625E30D9" w14:textId="77777777" w:rsidR="0098044E" w:rsidRPr="008F0998" w:rsidRDefault="00593A5C" w:rsidP="0098044E">
      <w:pPr>
        <w:pStyle w:val="berschrift2"/>
      </w:pPr>
      <w:bookmarkStart w:id="26" w:name="_Toc423942828"/>
      <w:r w:rsidRPr="008F0998">
        <w:lastRenderedPageBreak/>
        <w:t>1.9</w:t>
      </w:r>
      <w:r w:rsidR="0098044E" w:rsidRPr="008F0998">
        <w:t xml:space="preserve"> Schulen in freier Trägerschaft</w:t>
      </w:r>
      <w:bookmarkEnd w:id="26"/>
      <w:r w:rsidR="0098044E" w:rsidRPr="008F0998">
        <w:t xml:space="preserve"> </w:t>
      </w:r>
    </w:p>
    <w:p w14:paraId="5284D8DC" w14:textId="77777777" w:rsidR="0098044E" w:rsidRPr="008F0998" w:rsidRDefault="0098044E" w:rsidP="00471F73">
      <w:pPr>
        <w:pStyle w:val="berschrift3"/>
      </w:pPr>
      <w:bookmarkStart w:id="27" w:name="_Toc423942829"/>
      <w:r w:rsidRPr="008F0998">
        <w:t>Privatschulen in sozialer Verantwortung ermöglichen</w:t>
      </w:r>
      <w:bookmarkEnd w:id="27"/>
    </w:p>
    <w:p w14:paraId="1CAEF03A" w14:textId="7FB31DCA" w:rsidR="00F95F10" w:rsidRDefault="0098044E" w:rsidP="001D3396">
      <w:r w:rsidRPr="008F0998">
        <w:t>Für die FDP sind Schulen in freier Trägerschaft unverzichtbare Bestandteile unseres vielfäl</w:t>
      </w:r>
      <w:r w:rsidR="00CA086C">
        <w:t>tigen Bildungswesens. Wir Freie</w:t>
      </w:r>
      <w:r w:rsidRPr="008F0998">
        <w:t xml:space="preserve"> Demokraten sehen in den freien Schulen</w:t>
      </w:r>
      <w:r w:rsidR="003F2C25">
        <w:t xml:space="preserve"> sowohl Vertreter bewährter pädagogischer Traditionen als auch</w:t>
      </w:r>
      <w:r w:rsidRPr="008F0998">
        <w:t xml:space="preserve"> Pioniere der Schulentwicklung, die mit ihrer Innovationsfreude und mit ihrer Orientierung an den Bedürfnissen von Schülern und ihren Eltern das Schulangebot in entscheidender Weise verbreitern. Somit wirken sie als „Stachel im Fleisch“ der Qualitätsentwicklung des Bildungswesens insgesamt. </w:t>
      </w:r>
    </w:p>
    <w:p w14:paraId="67B0D37D" w14:textId="77777777" w:rsidR="00F95F10" w:rsidRDefault="00F95F10" w:rsidP="001D3396"/>
    <w:p w14:paraId="5569967B" w14:textId="283596E9" w:rsidR="001D3396" w:rsidRDefault="0098044E" w:rsidP="001D3396">
      <w:r w:rsidRPr="008F0998">
        <w:t>Wir werden deshalb alles tun, um den freien Schulen eine faire Chance im erwünschten Wettbewerb mit den staatliche</w:t>
      </w:r>
      <w:r w:rsidR="00CA086C">
        <w:t>n Schulen zu sichern. Wir Freie</w:t>
      </w:r>
      <w:r w:rsidRPr="008F0998">
        <w:t xml:space="preserve"> Demokraten wollen Privatschulen, die sich auch ihrer sozialen Verantwortung bewusst sind. Dies bedeutet für uns, dass der Staat diese Schulen bei der finanziellen Förderung hierzu auch in die entsprechende Lage versetzen muss. In diesen Zusammenhang gehört für uns, dass Verhandlungen zwischen Land und den Schulen in freier Trägerschaft auf Augenhöhe </w:t>
      </w:r>
      <w:r w:rsidR="003F2C25">
        <w:t xml:space="preserve">partnerschaftlich </w:t>
      </w:r>
      <w:r w:rsidRPr="008F0998">
        <w:t xml:space="preserve">stattfinden. Außerdem legen wir Wert darauf, dass zwischen staatlichen und freien Schulen stets ein offener Austausch möglich ist – vor allem hinsichtlich des Lehrpersonals, der Schulorganisation, der Unterrichtsinhalte und der Pädagogik. Die FDP weiß um die hohe Kompetenz vieler Schulen in freier Trägerschaft beim Thema Inklusion. Diese Kompetenz schätzen wir sehr und wollen sie entsprechend finanziell fördern. Gleiches gilt für die Ganztagsbetreuung, die an zahlreichen freien Schulen bereits seit vielen Jahren fester Bestandteil des Schulangebots ist. </w:t>
      </w:r>
    </w:p>
    <w:p w14:paraId="4E096F7D" w14:textId="77777777" w:rsidR="001D3396" w:rsidRDefault="001D3396" w:rsidP="001D3396"/>
    <w:p w14:paraId="5CE10637" w14:textId="77777777" w:rsidR="003A3324" w:rsidRDefault="003A3324" w:rsidP="001D3396"/>
    <w:p w14:paraId="4D805C91" w14:textId="4EBEC3E6" w:rsidR="0098044E" w:rsidRPr="008F0998" w:rsidRDefault="0098044E" w:rsidP="001D3396">
      <w:r w:rsidRPr="008F0998">
        <w:lastRenderedPageBreak/>
        <w:t>Wir werden:</w:t>
      </w:r>
    </w:p>
    <w:p w14:paraId="506C0F0D" w14:textId="77777777" w:rsidR="0098044E" w:rsidRPr="008F0998" w:rsidRDefault="0098044E" w:rsidP="00440C1C">
      <w:pPr>
        <w:pStyle w:val="Listenabsatz"/>
      </w:pPr>
      <w:r w:rsidRPr="008F0998">
        <w:t>die staatlichen Zuschüsse an die Schulen in freier Trägerschaft so weit erhöhen, dass sie tatsächlich 80 Prozent der Kosten eines Schülers im s</w:t>
      </w:r>
      <w:r w:rsidR="007F0851">
        <w:t>taatlichen Schulwesen erreichen,</w:t>
      </w:r>
    </w:p>
    <w:p w14:paraId="5C8A4089" w14:textId="77777777" w:rsidR="0098044E" w:rsidRPr="008F0998" w:rsidRDefault="0098044E" w:rsidP="00440C1C">
      <w:pPr>
        <w:pStyle w:val="Listenabsatz"/>
      </w:pPr>
      <w:r w:rsidRPr="008F0998">
        <w:t xml:space="preserve">das Modell zur Berechnung dieser Kosten im Interesse eines fairen Wettbewerbs um die Kosten der Ganztagesbetreuung, der Inklusion, der Schulsozialarbeit und </w:t>
      </w:r>
      <w:r w:rsidR="007207A5">
        <w:t>weiterer tatsächlich anfallender</w:t>
      </w:r>
      <w:r w:rsidRPr="008F0998">
        <w:t xml:space="preserve"> Kosten ergänzen. Die maßgebliche Kostenberechnung soll jeweils rechtzeitig vor der Beschlussfassung über den </w:t>
      </w:r>
      <w:r w:rsidR="007F0851">
        <w:t>Landeshaushalt vorgelegt werden,</w:t>
      </w:r>
    </w:p>
    <w:p w14:paraId="3EDAA74E" w14:textId="77777777" w:rsidR="0098044E" w:rsidRPr="008F0998" w:rsidRDefault="0098044E" w:rsidP="00440C1C">
      <w:pPr>
        <w:pStyle w:val="Listenabsatz"/>
      </w:pPr>
      <w:r w:rsidRPr="008F0998">
        <w:t xml:space="preserve">für Lehrerinnen und Lehrer an Schulen in freier Trägerschaft, die ein fachwissenschaftliches Studium, aber keine Lehramtsausbildung absolviert haben, Möglichkeiten der berufsbegleitenden Nachqualifizierung eröffnen. Auch die Fortbildungsangebote von staatlicher Seite müssen den freien Schulen gleichermaßen offen stehen. Lehrkräften, die sich für eine Tätigkeit in freier Trägerschaft entschließen, dürfen keine aus ihrer Entscheidung resultierenden Nachteile erwachsen. Bürokratische Hürden, die einen Wechsel zwischen dem staatlichen und dem freien Schulwesen erschweren oder gar verhindern, wollen wir </w:t>
      </w:r>
      <w:r w:rsidR="007F0851">
        <w:t>beseitigen,</w:t>
      </w:r>
    </w:p>
    <w:p w14:paraId="65512583" w14:textId="7B9104D1" w:rsidR="003A3324" w:rsidRDefault="0098044E" w:rsidP="00440C1C">
      <w:pPr>
        <w:pStyle w:val="Listenabsatz"/>
      </w:pPr>
      <w:r w:rsidRPr="008F0998">
        <w:t>die Gründung von Schulen in freier Trägerschaft erleichtern, indem die Warteizeit von drei Jahren bis zur Anerkennung beibehalten wird, die Schulen jedoch von der Aufnahme ihrer Tätigkeit an eine staatliche Förderung erhalten</w:t>
      </w:r>
      <w:r w:rsidR="007F0851">
        <w:t>.</w:t>
      </w:r>
    </w:p>
    <w:p w14:paraId="2A398431" w14:textId="2975C114" w:rsidR="00B9022B" w:rsidRPr="008F0998" w:rsidRDefault="003A3324" w:rsidP="003A3324">
      <w:pPr>
        <w:spacing w:after="200"/>
        <w:jc w:val="left"/>
      </w:pPr>
      <w:r>
        <w:br w:type="page"/>
      </w:r>
    </w:p>
    <w:p w14:paraId="75190C0C" w14:textId="77777777" w:rsidR="00593A5C" w:rsidRPr="008F0998" w:rsidRDefault="00593A5C" w:rsidP="00593A5C">
      <w:pPr>
        <w:pStyle w:val="berschrift2"/>
      </w:pPr>
      <w:bookmarkStart w:id="28" w:name="_Toc423942830"/>
      <w:r w:rsidRPr="008F0998">
        <w:lastRenderedPageBreak/>
        <w:t>1.10 Exzellente Lehre</w:t>
      </w:r>
      <w:bookmarkEnd w:id="28"/>
    </w:p>
    <w:p w14:paraId="5CF0130E" w14:textId="77777777" w:rsidR="00593A5C" w:rsidRPr="008F0998" w:rsidRDefault="00593A5C" w:rsidP="00593A5C">
      <w:pPr>
        <w:pStyle w:val="berschrift3"/>
      </w:pPr>
      <w:bookmarkStart w:id="29" w:name="_Toc423942831"/>
      <w:r w:rsidRPr="008F0998">
        <w:t>Hochschulstudium im 21. Jahrhundert</w:t>
      </w:r>
      <w:bookmarkEnd w:id="29"/>
    </w:p>
    <w:p w14:paraId="71D93DF9" w14:textId="23ACFB3E" w:rsidR="00F44053" w:rsidRDefault="00593A5C" w:rsidP="001D3396">
      <w:r w:rsidRPr="008F0998">
        <w:t>Der Anspruch, den die Gesellschaft und die Wirtschaft an die baden-württembergischen Hochschulen stellen dürfen, ist</w:t>
      </w:r>
      <w:r w:rsidR="006A7567">
        <w:t>,</w:t>
      </w:r>
      <w:r w:rsidRPr="008F0998">
        <w:t xml:space="preserve"> </w:t>
      </w:r>
      <w:r w:rsidR="006A7567">
        <w:t>gleichberechtigt die</w:t>
      </w:r>
      <w:r w:rsidRPr="008F0998">
        <w:t xml:space="preserve"> Qualität der Forschung</w:t>
      </w:r>
      <w:r w:rsidR="006A7567">
        <w:t xml:space="preserve"> und</w:t>
      </w:r>
      <w:r w:rsidRPr="008F0998">
        <w:t xml:space="preserve"> der Anspruch auf exzellente Lehre. Nur mit einem exzellenten Angebot können wir unseren </w:t>
      </w:r>
      <w:r w:rsidR="003F2C25">
        <w:t>Studienanfängern</w:t>
      </w:r>
      <w:r w:rsidRPr="008F0998">
        <w:t xml:space="preserve"> beste Bildungschancen bieten und die besten Studierenden für den Standort Baden-Württemberg gewinnen.</w:t>
      </w:r>
      <w:r w:rsidR="001D7AEF">
        <w:t xml:space="preserve"> </w:t>
      </w:r>
    </w:p>
    <w:p w14:paraId="559C5E7C" w14:textId="6C79F130" w:rsidR="00F95F10" w:rsidRDefault="00593A5C" w:rsidP="001D3396">
      <w:r w:rsidRPr="008F0998">
        <w:t>Schon heute gehören baden-württembergische Hochschulen in allen fünf Sparten (</w:t>
      </w:r>
      <w:r w:rsidR="002E625D">
        <w:t>Universitäten, Hochschulen für A</w:t>
      </w:r>
      <w:r w:rsidRPr="008F0998">
        <w:t>ngewandte Wissenschaften, Duale Hochschule, Pädagogische Hochschulen und Kunst- und Musikhochschulen) national und häufig auch international zu den besten ihrer Art.</w:t>
      </w:r>
      <w:r w:rsidR="001D7AEF">
        <w:t xml:space="preserve"> </w:t>
      </w:r>
      <w:r w:rsidR="003F2C25" w:rsidRPr="003F2C25">
        <w:t>Damit das auch in Zukunft so bleibt, benötigen die Hochschulen trotz des neuen Hochschulfinanzierungsvertrags eine dauerhaft verbesserte Grundfinanzierung. Dabei ist die Leistungsorientierung zu verstärken (Geld folgt Student).</w:t>
      </w:r>
    </w:p>
    <w:p w14:paraId="164333F2" w14:textId="0727D4BA" w:rsidR="001D3396" w:rsidRDefault="00593A5C" w:rsidP="001D3396">
      <w:r w:rsidRPr="008F0998">
        <w:t>Als Erfolgsfaktoren im Bereich der Lehre haben sich dabei Hochschulautonomie und Vielfalt des Studienangebots sowie die Fähigkeit erwiesen, das Lehrangebot in einer sich täglich wandelnden Landschaft nachfragegerecht weiterzuentwickeln. Durch die Einführung der Bachelor- und Masterabschlüsse haben sich die Mobilität und die Flexibilität der Studierenden spürbar erhöht. Die Hochschulen müssen dabei der Gefahr einer Verschulung widerstehen und für die Durchlässigkeit zwischen Hochschularten und Studiengängen sorgen.</w:t>
      </w:r>
      <w:r w:rsidR="001D7AEF">
        <w:t xml:space="preserve"> </w:t>
      </w:r>
      <w:r w:rsidRPr="008F0998">
        <w:t xml:space="preserve">Wir wollen das Prinzip der Autonomie auch den Studierenden zuteilwerden lassen – das gilt nicht nur für die Gestaltung ihres Studiums, sondern auch für das hochschulpolitische Engagement in der verfassten </w:t>
      </w:r>
      <w:proofErr w:type="spellStart"/>
      <w:r w:rsidRPr="008F0998">
        <w:t>Studierendenschaft</w:t>
      </w:r>
      <w:proofErr w:type="spellEnd"/>
      <w:r w:rsidRPr="008F0998">
        <w:t>.</w:t>
      </w:r>
      <w:r w:rsidR="001D7AEF">
        <w:t xml:space="preserve"> </w:t>
      </w:r>
    </w:p>
    <w:p w14:paraId="78D290B7" w14:textId="77777777" w:rsidR="00F95F10" w:rsidRDefault="00F95F10" w:rsidP="001D3396"/>
    <w:p w14:paraId="0117F31B" w14:textId="2B2C7CF8" w:rsidR="00593A5C" w:rsidRPr="001D7AEF" w:rsidRDefault="00593A5C" w:rsidP="001D3396">
      <w:r w:rsidRPr="008F0998">
        <w:rPr>
          <w:szCs w:val="24"/>
        </w:rPr>
        <w:lastRenderedPageBreak/>
        <w:t>Wir werden</w:t>
      </w:r>
      <w:r w:rsidR="001D7AEF">
        <w:rPr>
          <w:szCs w:val="24"/>
        </w:rPr>
        <w:t>:</w:t>
      </w:r>
    </w:p>
    <w:p w14:paraId="0ED5FF52" w14:textId="77777777" w:rsidR="00593A5C" w:rsidRPr="008F0998" w:rsidRDefault="00593A5C" w:rsidP="00440C1C">
      <w:pPr>
        <w:pStyle w:val="Listenabsatz"/>
      </w:pPr>
      <w:r w:rsidRPr="008F0998">
        <w:t>die Autonomie der Hochschulen bei der Ausgestaltung eines vielfältigen Studienangebots erhalten und erweitern,</w:t>
      </w:r>
    </w:p>
    <w:p w14:paraId="42B09C38" w14:textId="77777777" w:rsidR="00593A5C" w:rsidRPr="008F0998" w:rsidRDefault="00593A5C" w:rsidP="00440C1C">
      <w:pPr>
        <w:pStyle w:val="Listenabsatz"/>
      </w:pPr>
      <w:r w:rsidRPr="008F0998">
        <w:t>dafür sorgen, dass die Universitäten und Hochschulen eine nachfragegerechte Zahl von Masterstudienplätzen anbieten können,</w:t>
      </w:r>
    </w:p>
    <w:p w14:paraId="0C65F4DD" w14:textId="77777777" w:rsidR="00593A5C" w:rsidRPr="008F0998" w:rsidRDefault="00593A5C" w:rsidP="00440C1C">
      <w:pPr>
        <w:pStyle w:val="Listenabsatz"/>
      </w:pPr>
      <w:r w:rsidRPr="008F0998">
        <w:t>mit dem Freistaat Bayern Verhandlungen mit dem Ziel aufnehmen, dass baden-württembergische Studierende die Angebote der Virtuellen Hochschule Bayern in Anspruch nehmen können,</w:t>
      </w:r>
    </w:p>
    <w:p w14:paraId="3E6F7C48" w14:textId="587BD70D" w:rsidR="00593A5C" w:rsidRPr="008F0998" w:rsidRDefault="00593A5C" w:rsidP="00440C1C">
      <w:pPr>
        <w:pStyle w:val="Listenabsatz"/>
      </w:pPr>
      <w:r w:rsidRPr="008F0998">
        <w:t>das Recht der Promotion auch mit</w:t>
      </w:r>
      <w:r w:rsidR="002E625D">
        <w:t xml:space="preserve"> Blick auf die Hochschulen für A</w:t>
      </w:r>
      <w:r w:rsidRPr="008F0998">
        <w:t>ngewandte Wissenschaften modernisieren,</w:t>
      </w:r>
    </w:p>
    <w:p w14:paraId="55FFA042" w14:textId="77777777" w:rsidR="00593A5C" w:rsidRPr="008F0998" w:rsidRDefault="00593A5C" w:rsidP="00440C1C">
      <w:pPr>
        <w:pStyle w:val="Listenabsatz"/>
      </w:pPr>
      <w:r w:rsidRPr="008F0998">
        <w:t>den Verwaltungskostenbeitrag, den die Studierenden bezahlen müssen, von jeder Hochschule individuell nach ihrem Verwaltungsaufwand bemessen lassen und unmittelbar der einzelnen Hochschule zugutekommen lassen,</w:t>
      </w:r>
    </w:p>
    <w:p w14:paraId="4AB3F677" w14:textId="1847A02C" w:rsidR="00593A5C" w:rsidRDefault="00593A5C" w:rsidP="00EB7CB3">
      <w:pPr>
        <w:pStyle w:val="Listenabsatz"/>
      </w:pPr>
      <w:r w:rsidRPr="00EB4A52">
        <w:t>jedem Studierenden das Recht einräumen, den Austritt aus der verfassten</w:t>
      </w:r>
      <w:r w:rsidR="00EB4A52">
        <w:t xml:space="preserve"> </w:t>
      </w:r>
      <w:proofErr w:type="spellStart"/>
      <w:r w:rsidR="00EB4A52">
        <w:t>Studierende</w:t>
      </w:r>
      <w:r w:rsidR="00EB7CB3">
        <w:t>nschaft</w:t>
      </w:r>
      <w:proofErr w:type="spellEnd"/>
      <w:r w:rsidR="00EB7CB3">
        <w:t xml:space="preserve"> zu erklären. </w:t>
      </w:r>
      <w:r w:rsidR="00EB7CB3" w:rsidRPr="00EB7CB3">
        <w:t>Wir setzen uns für eine höhere Mitbestimmung der Studierenden an den</w:t>
      </w:r>
      <w:r w:rsidR="00EB7CB3">
        <w:t xml:space="preserve"> </w:t>
      </w:r>
      <w:r w:rsidR="00EB7CB3" w:rsidRPr="00EB7CB3">
        <w:t>Hochschulen zur Verfügung gestellten Mitteln ein</w:t>
      </w:r>
      <w:r w:rsidR="00CA086C">
        <w:t>,</w:t>
      </w:r>
    </w:p>
    <w:p w14:paraId="7503220C" w14:textId="6EFCFECA" w:rsidR="00EB4A52" w:rsidRDefault="00D07EA2" w:rsidP="00440C1C">
      <w:pPr>
        <w:pStyle w:val="Listenabsatz"/>
      </w:pPr>
      <w:r>
        <w:t>f</w:t>
      </w:r>
      <w:r w:rsidR="00EB4A52" w:rsidRPr="00EB4A52">
        <w:t>ür die Zeit ab 2021 stre</w:t>
      </w:r>
      <w:r w:rsidR="00F44053">
        <w:t>ben wir einen neuen Hochschulfinanzierungsvertrag</w:t>
      </w:r>
      <w:r w:rsidR="00EB4A52" w:rsidRPr="00EB4A52">
        <w:t xml:space="preserve"> an, der die  Finanzierung der Hochschulen wiederum für fünf Jahre verlässlich  sichert. Wir wollen das Prinzip „Geld folgt Student“ etablieren. Wir  wollen die Hochschulabsolventen in angemessener Höhe an der  H</w:t>
      </w:r>
      <w:r w:rsidR="001D7AEF">
        <w:t>ochschulfinanzierung beteiligen,</w:t>
      </w:r>
    </w:p>
    <w:p w14:paraId="143E1901" w14:textId="740ABA09" w:rsidR="001D7AEF" w:rsidRDefault="00F44053" w:rsidP="00F44053">
      <w:pPr>
        <w:pStyle w:val="Listenabsatz"/>
      </w:pPr>
      <w:r w:rsidRPr="00F44053">
        <w:t>uns auf Bundesebene für einen Ausbau der Begabtenstipendien und ein elternunabhängiges BAföG einsetzen</w:t>
      </w:r>
      <w:r w:rsidR="007207A5">
        <w:t>,</w:t>
      </w:r>
    </w:p>
    <w:p w14:paraId="1B1E6B72" w14:textId="4FCF4D70" w:rsidR="00F44053" w:rsidRPr="00F44053" w:rsidRDefault="00F44053" w:rsidP="00F44053">
      <w:pPr>
        <w:pStyle w:val="Listenabsatz"/>
      </w:pPr>
      <w:r w:rsidRPr="00F44053">
        <w:lastRenderedPageBreak/>
        <w:t>im Zusammenwirken mit den Studierendenwerken</w:t>
      </w:r>
      <w:r>
        <w:t xml:space="preserve"> </w:t>
      </w:r>
      <w:r w:rsidRPr="00F44053">
        <w:t xml:space="preserve">und privaten Investoren für eine bessere Versorgung mit </w:t>
      </w:r>
      <w:r w:rsidR="00CA086C">
        <w:t>studentischem Wohnraum sorgen,</w:t>
      </w:r>
    </w:p>
    <w:p w14:paraId="2D51EB8B" w14:textId="7ABFA0C7" w:rsidR="001D7AEF" w:rsidRDefault="00BB06CD" w:rsidP="00BB06CD">
      <w:pPr>
        <w:pStyle w:val="Listenabsatz"/>
      </w:pPr>
      <w:r w:rsidRPr="00BB06CD">
        <w:t xml:space="preserve">uns auf Bundesebene dafür einsetzen, die Obergrenze von </w:t>
      </w:r>
      <w:r w:rsidR="00CA086C">
        <w:t>zehn</w:t>
      </w:r>
      <w:r w:rsidRPr="00BB06CD">
        <w:t xml:space="preserve"> Semestern Regelstudienzeit für ein konsekutives Bachelor- und Masterstudium abzuschaffen</w:t>
      </w:r>
      <w:r w:rsidR="00CA086C">
        <w:t>.</w:t>
      </w:r>
    </w:p>
    <w:p w14:paraId="3AC60578" w14:textId="77777777" w:rsidR="00F11EC5" w:rsidRPr="00F11EC5" w:rsidRDefault="00F11EC5" w:rsidP="00440C1C">
      <w:pPr>
        <w:pStyle w:val="Listenabsatz"/>
      </w:pPr>
      <w:r>
        <w:br w:type="page"/>
      </w:r>
    </w:p>
    <w:p w14:paraId="59CC9B7E" w14:textId="77777777" w:rsidR="00D0284A" w:rsidRPr="008F0998" w:rsidRDefault="004F357D" w:rsidP="0098044E">
      <w:pPr>
        <w:pStyle w:val="berschrift1"/>
        <w:ind w:left="0" w:firstLine="0"/>
      </w:pPr>
      <w:bookmarkStart w:id="30" w:name="_Toc418623280"/>
      <w:bookmarkStart w:id="31" w:name="_Toc423942832"/>
      <w:r w:rsidRPr="008F0998">
        <w:rPr>
          <w:u w:val="single"/>
        </w:rPr>
        <w:lastRenderedPageBreak/>
        <w:t>Kapitel 2</w:t>
      </w:r>
      <w:r w:rsidRPr="008F0998">
        <w:t xml:space="preserve"> Unser Land: Ein </w:t>
      </w:r>
      <w:r w:rsidR="00476903" w:rsidRPr="008F0998">
        <w:t xml:space="preserve">Wirtschaftsstandort der </w:t>
      </w:r>
      <w:r w:rsidR="00D0284A" w:rsidRPr="008F0998">
        <w:t>Weltklasse</w:t>
      </w:r>
      <w:bookmarkEnd w:id="30"/>
      <w:bookmarkEnd w:id="31"/>
    </w:p>
    <w:p w14:paraId="197614E1" w14:textId="77777777" w:rsidR="00A33EAA" w:rsidRPr="008F0998" w:rsidRDefault="00C03C3E" w:rsidP="00476903">
      <w:pPr>
        <w:pStyle w:val="berschrift2"/>
      </w:pPr>
      <w:bookmarkStart w:id="32" w:name="_Toc423942833"/>
      <w:r w:rsidRPr="008F0998">
        <w:t xml:space="preserve">2.1 Die </w:t>
      </w:r>
      <w:r w:rsidR="00A33EAA" w:rsidRPr="008F0998">
        <w:t>Politik als Partner der Wirtschaft</w:t>
      </w:r>
      <w:bookmarkEnd w:id="32"/>
    </w:p>
    <w:p w14:paraId="620BC8FD" w14:textId="77777777" w:rsidR="00A33EAA" w:rsidRPr="008F0998" w:rsidRDefault="00A33EAA" w:rsidP="00A95DA2">
      <w:pPr>
        <w:pStyle w:val="berschrift3"/>
      </w:pPr>
      <w:bookmarkStart w:id="33" w:name="_Toc423942834"/>
      <w:r w:rsidRPr="008F0998">
        <w:t>Die Wirtschaft stärken statt behindern, Entbürokratisierung weiter vorantreiben!</w:t>
      </w:r>
      <w:bookmarkEnd w:id="33"/>
    </w:p>
    <w:p w14:paraId="3996E688" w14:textId="36C9B617" w:rsidR="001D3396" w:rsidRDefault="00A33EAA" w:rsidP="001D3396">
      <w:r w:rsidRPr="008F0998">
        <w:t>Baden-Württemberg gehört zu den wirtschaftlich stärksten Regionen in Europa. Unsere Wirtschaftskraft entsteht, weil Menschen erfolgreich Waren und Dienstleistung</w:t>
      </w:r>
      <w:r w:rsidR="00FF5E31">
        <w:t>en entwickeln und herstellen. Dies</w:t>
      </w:r>
      <w:r w:rsidRPr="008F0998">
        <w:t xml:space="preserve"> ist das Ergebnis unzähliger Einzelentscheidungen, die täglich getroffen werden. Leistungsbereitschaft, Kreativität, Innovationskraft und der Fortschrittswille von Arbeitnehmern und Unternehmern sind die Grundlage für jenen wirtschaftlichen Erfolg, der zu diesem Wachstum führt.</w:t>
      </w:r>
      <w:r w:rsidR="009F2CCC" w:rsidRPr="008F0998">
        <w:t xml:space="preserve"> </w:t>
      </w:r>
      <w:r w:rsidRPr="008F0998">
        <w:t>Dabei ist unser Land vom Mittelstand geprägt. Unternehme</w:t>
      </w:r>
      <w:r w:rsidR="008E71B2" w:rsidRPr="008F0998">
        <w:t>r und Familienunternehmen, die P</w:t>
      </w:r>
      <w:r w:rsidRPr="008F0998">
        <w:t xml:space="preserve">rivates nicht von </w:t>
      </w:r>
      <w:r w:rsidR="008E71B2" w:rsidRPr="008F0998">
        <w:t>Wirtschaftlichem</w:t>
      </w:r>
      <w:r w:rsidRPr="008F0998">
        <w:t xml:space="preserve"> trennen können und wollen. Die Verantwortung für sich, ihre Mitarbeiter und ihre Region übernehmen. Die auch in schwierigen Zeiten nicht das Handtuch werfen – mit allen Risiken die damit verbunden sind. Unternehmer, die selber gestalten möchten – die Gegenwart und die Zukunft!</w:t>
      </w:r>
      <w:r w:rsidR="00357E41" w:rsidRPr="008F0998">
        <w:t xml:space="preserve"> </w:t>
      </w:r>
      <w:r w:rsidRPr="008F0998">
        <w:t>Diesen Unternehmern möchten wir das Leben leichter machen. Die Unternehmer</w:t>
      </w:r>
      <w:r w:rsidR="00BB06CD">
        <w:t xml:space="preserve"> und Existenzgründer</w:t>
      </w:r>
      <w:r w:rsidRPr="008F0998">
        <w:t xml:space="preserve"> in unserem Land sollen in einem positiven Klima des Miteinanders arbeiten</w:t>
      </w:r>
      <w:r w:rsidR="00BB06CD">
        <w:t xml:space="preserve"> und starten</w:t>
      </w:r>
      <w:r w:rsidRPr="008F0998">
        <w:t xml:space="preserve"> können. Wirtschaft braucht auch stabile Rahmenbedingungen, sie braucht aber keine Regulierungswut und Ordnungswahn. Ein schlanker Staat</w:t>
      </w:r>
      <w:r w:rsidR="00C47A6F">
        <w:t>,</w:t>
      </w:r>
      <w:r w:rsidRPr="008F0998">
        <w:t xml:space="preserve"> der es den Menschen einfach macht</w:t>
      </w:r>
      <w:r w:rsidR="00C47A6F">
        <w:t>,</w:t>
      </w:r>
      <w:r w:rsidRPr="008F0998">
        <w:t xml:space="preserve"> ist dabei unser Leitbild.</w:t>
      </w:r>
      <w:r w:rsidR="009F2CCC" w:rsidRPr="008F0998">
        <w:t xml:space="preserve"> </w:t>
      </w:r>
      <w:r w:rsidRPr="008F0998">
        <w:t xml:space="preserve">Gemeinsam mit der Wirtschaft wollen wir Wachstum, Wohlstand und Lebensqualität in Baden-Württemberg sichern und weiterentwickeln. </w:t>
      </w:r>
    </w:p>
    <w:p w14:paraId="792A7629" w14:textId="6D16CB91" w:rsidR="00E732EE" w:rsidRPr="008F0998" w:rsidRDefault="00A33EAA" w:rsidP="001D3396">
      <w:pPr>
        <w:rPr>
          <w:rFonts w:eastAsia="Times New Roman"/>
          <w:lang w:eastAsia="ja-JP"/>
        </w:rPr>
      </w:pPr>
      <w:r w:rsidRPr="008F0998">
        <w:rPr>
          <w:rFonts w:eastAsia="Times New Roman"/>
          <w:lang w:eastAsia="ja-JP"/>
        </w:rPr>
        <w:t>Wir werden:</w:t>
      </w:r>
    </w:p>
    <w:p w14:paraId="4E2B6580" w14:textId="49CEF29A" w:rsidR="00476903" w:rsidRPr="008F0998" w:rsidRDefault="00A33EAA" w:rsidP="00440C1C">
      <w:pPr>
        <w:pStyle w:val="Listenabsatz"/>
      </w:pPr>
      <w:r w:rsidRPr="008F0998">
        <w:rPr>
          <w:lang w:eastAsia="ja-JP"/>
        </w:rPr>
        <w:lastRenderedPageBreak/>
        <w:t>ein gestaltungsstarkes Wirtschaftsministerium schaffen, das durch seine gebündelten Zuständigkeiten für Wirtschaft, Energie, Verkehr und Infrastruktur die Rahmenbedingungen für die Wirt</w:t>
      </w:r>
      <w:r w:rsidR="007F0851">
        <w:rPr>
          <w:lang w:eastAsia="ja-JP"/>
        </w:rPr>
        <w:t xml:space="preserve">schaft </w:t>
      </w:r>
      <w:r w:rsidR="00440C1C">
        <w:rPr>
          <w:lang w:eastAsia="ja-JP"/>
        </w:rPr>
        <w:t xml:space="preserve">im Land </w:t>
      </w:r>
      <w:r w:rsidR="007F0851">
        <w:rPr>
          <w:lang w:eastAsia="ja-JP"/>
        </w:rPr>
        <w:t>effektiv verbessern kann,</w:t>
      </w:r>
    </w:p>
    <w:p w14:paraId="57F1A476" w14:textId="70E7E107" w:rsidR="00366D5D" w:rsidRPr="008F0998" w:rsidRDefault="00366D5D" w:rsidP="00366D5D">
      <w:pPr>
        <w:pStyle w:val="Listenabsatz"/>
        <w:rPr>
          <w:lang w:eastAsia="ja-JP"/>
        </w:rPr>
      </w:pPr>
      <w:r w:rsidRPr="008F0998">
        <w:rPr>
          <w:lang w:eastAsia="ja-JP"/>
        </w:rPr>
        <w:t>das Erneuerbare-Wärme-Gesetz novellieren, um Sanierungsbremsen wie den starren 15 Prozent-Pflichtanteil erneuerbarer Energien und die praxisfernen Pflichten für Nichtwohngebäude zu b</w:t>
      </w:r>
      <w:r>
        <w:rPr>
          <w:lang w:eastAsia="ja-JP"/>
        </w:rPr>
        <w:t>eseitigen,</w:t>
      </w:r>
    </w:p>
    <w:p w14:paraId="7CEEC07F" w14:textId="030AFF52" w:rsidR="00357E41" w:rsidRDefault="00357E41" w:rsidP="00440C1C">
      <w:pPr>
        <w:pStyle w:val="Listenabsatz"/>
      </w:pPr>
      <w:r w:rsidRPr="008F0998">
        <w:rPr>
          <w:lang w:eastAsia="ja-JP"/>
        </w:rPr>
        <w:t>Sch</w:t>
      </w:r>
      <w:r w:rsidR="0081695D" w:rsidRPr="008F0998">
        <w:rPr>
          <w:lang w:eastAsia="ja-JP"/>
        </w:rPr>
        <w:t xml:space="preserve">affung von Wohnraum </w:t>
      </w:r>
      <w:r w:rsidR="004C1252">
        <w:rPr>
          <w:lang w:eastAsia="ja-JP"/>
        </w:rPr>
        <w:t xml:space="preserve">attraktiver machen </w:t>
      </w:r>
      <w:r w:rsidRPr="008F0998">
        <w:rPr>
          <w:lang w:eastAsia="ja-JP"/>
        </w:rPr>
        <w:t>durch</w:t>
      </w:r>
      <w:r w:rsidR="0081695D" w:rsidRPr="008F0998">
        <w:rPr>
          <w:lang w:eastAsia="ja-JP"/>
        </w:rPr>
        <w:t xml:space="preserve"> Abschaffung unsinniger Zumutungen und Vorschriften</w:t>
      </w:r>
      <w:r w:rsidR="00C47A6F" w:rsidRPr="00C47A6F">
        <w:rPr>
          <w:lang w:eastAsia="ja-JP"/>
        </w:rPr>
        <w:t xml:space="preserve"> </w:t>
      </w:r>
      <w:r w:rsidR="0081695D" w:rsidRPr="008F0998">
        <w:rPr>
          <w:lang w:eastAsia="ja-JP"/>
        </w:rPr>
        <w:t>(z.B. Anwendung Mietpreisbremse, neue Regelungen in der Landesbauordnung</w:t>
      </w:r>
      <w:r w:rsidR="00F80338" w:rsidRPr="008F0998">
        <w:rPr>
          <w:lang w:eastAsia="ja-JP"/>
        </w:rPr>
        <w:t>, Zweckentfremdungsverbot</w:t>
      </w:r>
      <w:r w:rsidR="0081695D" w:rsidRPr="008F0998">
        <w:rPr>
          <w:lang w:eastAsia="ja-JP"/>
        </w:rPr>
        <w:t>)</w:t>
      </w:r>
      <w:r w:rsidRPr="008F0998">
        <w:rPr>
          <w:lang w:eastAsia="ja-JP"/>
        </w:rPr>
        <w:t xml:space="preserve"> </w:t>
      </w:r>
      <w:r w:rsidR="0081695D" w:rsidRPr="008F0998">
        <w:rPr>
          <w:lang w:eastAsia="ja-JP"/>
        </w:rPr>
        <w:t>und</w:t>
      </w:r>
      <w:r w:rsidR="00645F59">
        <w:rPr>
          <w:lang w:eastAsia="ja-JP"/>
        </w:rPr>
        <w:t xml:space="preserve"> den</w:t>
      </w:r>
      <w:r w:rsidR="0081695D" w:rsidRPr="008F0998">
        <w:rPr>
          <w:lang w:eastAsia="ja-JP"/>
        </w:rPr>
        <w:t xml:space="preserve"> Ausbau des</w:t>
      </w:r>
      <w:r w:rsidRPr="008F0998">
        <w:rPr>
          <w:lang w:eastAsia="ja-JP"/>
        </w:rPr>
        <w:t xml:space="preserve"> Förderprogramme</w:t>
      </w:r>
      <w:r w:rsidR="0081695D" w:rsidRPr="008F0998">
        <w:rPr>
          <w:lang w:eastAsia="ja-JP"/>
        </w:rPr>
        <w:t>s</w:t>
      </w:r>
      <w:r w:rsidRPr="008F0998">
        <w:rPr>
          <w:lang w:eastAsia="ja-JP"/>
        </w:rPr>
        <w:t xml:space="preserve"> zur städtebaulichen Erneuerung</w:t>
      </w:r>
      <w:r w:rsidR="002F54C9" w:rsidRPr="008F0998">
        <w:rPr>
          <w:lang w:eastAsia="ja-JP"/>
        </w:rPr>
        <w:t xml:space="preserve"> und z</w:t>
      </w:r>
      <w:r w:rsidR="0081695D" w:rsidRPr="008F0998">
        <w:rPr>
          <w:lang w:eastAsia="ja-JP"/>
        </w:rPr>
        <w:t>ielgerichtete Verwendung dieser Mittel im Bereich Stärkung der Zentren sowie Nachve</w:t>
      </w:r>
      <w:r w:rsidR="007F0851">
        <w:rPr>
          <w:lang w:eastAsia="ja-JP"/>
        </w:rPr>
        <w:t>rdichtung,</w:t>
      </w:r>
    </w:p>
    <w:p w14:paraId="4C56C4B4" w14:textId="77777777" w:rsidR="00BB06CD" w:rsidRDefault="00BB06CD" w:rsidP="00BB06CD">
      <w:pPr>
        <w:pStyle w:val="Listenabsatz"/>
      </w:pPr>
      <w:r>
        <w:t>dem Handwerk als mittelständisches Rückgrat unserer Wirtschaft den Freiraum und die Bedingungen verschaffen, die es für seine wichtige Leistungen benötigt. Dazu gehören angemessene Grundlagen in der Bildung, um jungen Menschen die Ausübung praktischer Fähigkeiten zu ermöglichen, optimale Rahmenbedingungen bei Planungssicherheit und Investitionen sowie eine Reduzierung der Bürokratie,</w:t>
      </w:r>
    </w:p>
    <w:p w14:paraId="4C40A401" w14:textId="4D040887" w:rsidR="00BB06CD" w:rsidRPr="008F0998" w:rsidRDefault="00BB06CD" w:rsidP="00BB06CD">
      <w:pPr>
        <w:pStyle w:val="Listenabsatz"/>
      </w:pPr>
      <w:r>
        <w:t>nicht zulassen, dass der Meisterbrief als Garant für Qualität und Ausbildungsmotivation gefährdet wird,</w:t>
      </w:r>
    </w:p>
    <w:p w14:paraId="6E5BC3D7" w14:textId="2971D37D" w:rsidR="00A33EAA" w:rsidRPr="008F0998" w:rsidRDefault="00A33EAA" w:rsidP="00440C1C">
      <w:pPr>
        <w:pStyle w:val="Listenabsatz"/>
      </w:pPr>
      <w:r w:rsidRPr="008F0998">
        <w:t>den Vorrang privater Unternehmen vor Unternehmen der öffentlichen Hand durch die bis heute geltende Fas</w:t>
      </w:r>
      <w:r w:rsidR="00645F59">
        <w:t>sung des § 102 GemO verteidigen;</w:t>
      </w:r>
      <w:r w:rsidR="002B4481">
        <w:t xml:space="preserve"> wir nehmen Rücksicht auf die örtliche Wirtschaft und beschränken den Staat auf seine hoheitlichen Aufgaben,</w:t>
      </w:r>
    </w:p>
    <w:p w14:paraId="51750B1C" w14:textId="77777777" w:rsidR="00A33EAA" w:rsidRPr="008F0998" w:rsidRDefault="00A33EAA" w:rsidP="00440C1C">
      <w:pPr>
        <w:pStyle w:val="Listenabsatz"/>
      </w:pPr>
      <w:r w:rsidRPr="008F0998">
        <w:lastRenderedPageBreak/>
        <w:t>das von der grün-roten Landesregierung eingeführte „Bildungsfreistellungsgesetz“ abschaffen. Es schafft eine unnötige Belastung der Unternehmen u</w:t>
      </w:r>
      <w:r w:rsidR="007F0851">
        <w:t>nd verteuert jeden Arbeitsplatz,</w:t>
      </w:r>
    </w:p>
    <w:p w14:paraId="123822B1" w14:textId="3572142C" w:rsidR="00A33EAA" w:rsidRPr="008F0998" w:rsidRDefault="00947C0A" w:rsidP="00440C1C">
      <w:pPr>
        <w:pStyle w:val="Listenabsatz"/>
      </w:pPr>
      <w:r>
        <w:t>eine R</w:t>
      </w:r>
      <w:r w:rsidR="0090753D">
        <w:t>ohstoffstrategie entwickeln, die</w:t>
      </w:r>
      <w:r>
        <w:t xml:space="preserve"> Import, Wiedergewinnung und eigene Fördermöglichkeiten für Rohstoffe berücksichtigt,</w:t>
      </w:r>
    </w:p>
    <w:p w14:paraId="0E979AE6" w14:textId="77777777" w:rsidR="00476903" w:rsidRDefault="00A33EAA" w:rsidP="00440C1C">
      <w:pPr>
        <w:pStyle w:val="Listenabsatz"/>
        <w:rPr>
          <w:lang w:eastAsia="ja-JP"/>
        </w:rPr>
      </w:pPr>
      <w:r w:rsidRPr="008F0998">
        <w:t xml:space="preserve">die Möglichkeiten zur Finanzierung von Innovationen verbessern und praxisfreundlicher ausgestalten. Die Initiative für </w:t>
      </w:r>
      <w:r w:rsidRPr="00440C1C">
        <w:t>Existenzgründungen und Unternehmensnachfolge</w:t>
      </w:r>
      <w:r w:rsidR="007F0851" w:rsidRPr="00440C1C">
        <w:t xml:space="preserve"> (</w:t>
      </w:r>
      <w:proofErr w:type="spellStart"/>
      <w:r w:rsidR="007F0851" w:rsidRPr="00440C1C">
        <w:t>ifex</w:t>
      </w:r>
      <w:proofErr w:type="spellEnd"/>
      <w:r w:rsidR="007F0851" w:rsidRPr="00440C1C">
        <w:t xml:space="preserve">) </w:t>
      </w:r>
      <w:r w:rsidR="000C7359" w:rsidRPr="00440C1C">
        <w:t>fort</w:t>
      </w:r>
      <w:r w:rsidR="007F0851" w:rsidRPr="00440C1C">
        <w:t>setz</w:t>
      </w:r>
      <w:r w:rsidR="000C7359" w:rsidRPr="00440C1C">
        <w:t>en</w:t>
      </w:r>
      <w:r w:rsidR="007F0851" w:rsidRPr="00440C1C">
        <w:t>,</w:t>
      </w:r>
    </w:p>
    <w:p w14:paraId="5D2AA717" w14:textId="1B444B17" w:rsidR="00573ED8" w:rsidRPr="00440C1C" w:rsidRDefault="00573ED8" w:rsidP="00440C1C">
      <w:pPr>
        <w:pStyle w:val="Listenabsatz"/>
        <w:rPr>
          <w:lang w:eastAsia="ja-JP"/>
        </w:rPr>
      </w:pPr>
      <w:r>
        <w:rPr>
          <w:lang w:eastAsia="ja-JP"/>
        </w:rPr>
        <w:t>d</w:t>
      </w:r>
      <w:r w:rsidRPr="00440C1C">
        <w:rPr>
          <w:lang w:eastAsia="ja-JP"/>
        </w:rPr>
        <w:t>as europarechtswidrige Mindestlohn- und Tariftreuegesetz, das Bildungsfreistellungsgesetz und bürokratische Belastungen des Bundes-Mindestlohngesetzes sowie weitere gesetzliche Zumutungen für die Wirtschaft abschaffen bzw. abmildern</w:t>
      </w:r>
      <w:r>
        <w:rPr>
          <w:lang w:eastAsia="ja-JP"/>
        </w:rPr>
        <w:t>.</w:t>
      </w:r>
    </w:p>
    <w:p w14:paraId="48FA5F5B" w14:textId="77777777" w:rsidR="00BB06CD" w:rsidRDefault="00BB06CD" w:rsidP="005166AA">
      <w:pPr>
        <w:pStyle w:val="berschrift2"/>
        <w:sectPr w:rsidR="00BB06CD" w:rsidSect="00A857E1">
          <w:headerReference w:type="default" r:id="rId13"/>
          <w:pgSz w:w="16838" w:h="11906" w:orient="landscape" w:code="9"/>
          <w:pgMar w:top="1134" w:right="1134" w:bottom="907" w:left="1134" w:header="709" w:footer="283" w:gutter="0"/>
          <w:lnNumType w:countBy="1"/>
          <w:cols w:num="2" w:space="1134"/>
          <w:docGrid w:linePitch="360"/>
        </w:sectPr>
      </w:pPr>
    </w:p>
    <w:p w14:paraId="438BCABC" w14:textId="77777777" w:rsidR="00946FBD" w:rsidRPr="008F0998" w:rsidRDefault="00B764E8" w:rsidP="005166AA">
      <w:pPr>
        <w:pStyle w:val="berschrift2"/>
      </w:pPr>
      <w:bookmarkStart w:id="34" w:name="_Toc423942835"/>
      <w:r>
        <w:lastRenderedPageBreak/>
        <w:t>2.2</w:t>
      </w:r>
      <w:r w:rsidR="009F2CCC" w:rsidRPr="008F0998">
        <w:t xml:space="preserve"> Der Mensch im Mittelpunkt</w:t>
      </w:r>
      <w:bookmarkEnd w:id="34"/>
      <w:r w:rsidR="00946FBD" w:rsidRPr="008F0998">
        <w:t xml:space="preserve"> </w:t>
      </w:r>
    </w:p>
    <w:p w14:paraId="64ED59BF" w14:textId="77777777" w:rsidR="009F2CCC" w:rsidRPr="008F0998" w:rsidRDefault="00A81984" w:rsidP="00946FBD">
      <w:pPr>
        <w:pStyle w:val="berschrift3"/>
      </w:pPr>
      <w:r w:rsidRPr="008F0998">
        <w:t xml:space="preserve"> </w:t>
      </w:r>
      <w:bookmarkStart w:id="35" w:name="_Toc423942836"/>
      <w:r w:rsidRPr="008F0998">
        <w:t>Kompetente Fachkräfte</w:t>
      </w:r>
      <w:bookmarkEnd w:id="35"/>
    </w:p>
    <w:p w14:paraId="0098F139" w14:textId="7B842F91" w:rsidR="00E06B2A" w:rsidRDefault="009F2CCC" w:rsidP="001D3396">
      <w:r w:rsidRPr="00E06B2A">
        <w:t xml:space="preserve">Die Fortschritts- und Innovationschancen unserer Gesellschaft gründen vor allem in der Vielfalt der Menschen die bei uns wohnen. Aus dem Zusammenwirken der Geschlechter, Kulturen und Altersgruppen sowie deren unterschiedlichen Lebensentwürfen, Erfahrungen und Talenten speist sich der Ideenreichtum und die Arbeitskraft der Wirtschaft in Baden-Württemberg. Die Menschen bei uns sind der wichtigste und zugleich kostbarste </w:t>
      </w:r>
      <w:r w:rsidR="00762793" w:rsidRPr="00E06B2A">
        <w:t>„</w:t>
      </w:r>
      <w:r w:rsidRPr="00E06B2A">
        <w:t>Rohstoff</w:t>
      </w:r>
      <w:r w:rsidR="00762793" w:rsidRPr="00E06B2A">
        <w:t>“</w:t>
      </w:r>
      <w:r w:rsidRPr="00E06B2A">
        <w:t>, den unser Land zu biet</w:t>
      </w:r>
      <w:r w:rsidR="00762793" w:rsidRPr="00E06B2A">
        <w:t>en hat. Für sie müssen wir ein l</w:t>
      </w:r>
      <w:r w:rsidRPr="00E06B2A">
        <w:t>ebenswertes Umfeld schaffen, sie fördern und wertschätzen. Unsere Fachkräfte – vo</w:t>
      </w:r>
      <w:r w:rsidR="00BC688E" w:rsidRPr="00E06B2A">
        <w:t>m</w:t>
      </w:r>
      <w:r w:rsidRPr="00E06B2A">
        <w:t xml:space="preserve"> Bäcker bis Bauingenieur, vo</w:t>
      </w:r>
      <w:r w:rsidR="00BC688E" w:rsidRPr="00E06B2A">
        <w:t>m</w:t>
      </w:r>
      <w:r w:rsidRPr="00E06B2A">
        <w:t xml:space="preserve"> Sachbearbeiter bis Sachgebietsleiter, vo</w:t>
      </w:r>
      <w:r w:rsidR="00BC688E" w:rsidRPr="00E06B2A">
        <w:t>m</w:t>
      </w:r>
      <w:r w:rsidRPr="00E06B2A">
        <w:t xml:space="preserve"> Angestellte</w:t>
      </w:r>
      <w:r w:rsidR="00BC688E" w:rsidRPr="00E06B2A">
        <w:t>n</w:t>
      </w:r>
      <w:r w:rsidRPr="00E06B2A">
        <w:t xml:space="preserve"> im kleinen Familienbetrieb über die öffentliche Verwaltung bis zu</w:t>
      </w:r>
      <w:r w:rsidR="007677D7" w:rsidRPr="00E06B2A">
        <w:t>m</w:t>
      </w:r>
      <w:r w:rsidRPr="00E06B2A">
        <w:t xml:space="preserve"> Mitarbeiter beim Weltkonzern – sie alle machen die Wirtschaft in Baden-Württemberg aus. </w:t>
      </w:r>
      <w:r w:rsidR="00062A92" w:rsidRPr="00E06B2A">
        <w:t xml:space="preserve">Damit auch in Zukunft unsere Unternehmen die nötigen Fachkräfte finden, wollen wir insbesondere Frauen für eine Ausweitung ihrer Berufstätigkeit und ältere Arbeitnehmerinnen und Arbeitnehmer für ein längeres Verbleiben im Beruf gewinnen. Zudem wollen wir </w:t>
      </w:r>
      <w:proofErr w:type="gramStart"/>
      <w:r w:rsidR="00062A92" w:rsidRPr="00E06B2A">
        <w:t>die bisher erfolglos Arbeitssuchenden</w:t>
      </w:r>
      <w:proofErr w:type="gramEnd"/>
      <w:r w:rsidR="00062A92" w:rsidRPr="00E06B2A">
        <w:t xml:space="preserve"> so fördern, dass ihr Können nicht ungenutzt bleibt und am besten ein Einstieg in den Arbeitsmarkt nachhaltig gelingt.</w:t>
      </w:r>
      <w:r w:rsidRPr="00E06B2A">
        <w:t xml:space="preserve"> </w:t>
      </w:r>
      <w:r w:rsidR="00A81984" w:rsidRPr="00E06B2A">
        <w:t xml:space="preserve">Wir wollen die </w:t>
      </w:r>
      <w:proofErr w:type="spellStart"/>
      <w:r w:rsidR="00A81984" w:rsidRPr="00E06B2A">
        <w:t>Schulabbrecher</w:t>
      </w:r>
      <w:proofErr w:type="spellEnd"/>
      <w:r w:rsidR="00A81984" w:rsidRPr="00E06B2A">
        <w:t xml:space="preserve">- und </w:t>
      </w:r>
      <w:proofErr w:type="spellStart"/>
      <w:r w:rsidR="00A81984" w:rsidRPr="00E06B2A">
        <w:t>Ausbildungsabbrecherquote</w:t>
      </w:r>
      <w:proofErr w:type="spellEnd"/>
      <w:r w:rsidR="00A81984" w:rsidRPr="00E06B2A">
        <w:t xml:space="preserve"> deutlich reduzieren. Denn keine Begabung darf übersehen werden. </w:t>
      </w:r>
      <w:r w:rsidRPr="00E06B2A">
        <w:t xml:space="preserve">Nicht zuletzt wandern in Deutschland immer mehr ausländische Fachkräfte zu, die bei uns nicht nur in den Arbeitsmarkt erfolgreich integriert werden. Damit sich unsere Betriebe und Fachkräfte den veränderten Bedingungen in der Welt auch künftig stellen können, müssen wir unsere Aus-und Weiterbildungen den modernen Bedürfnissen anpassen. </w:t>
      </w:r>
    </w:p>
    <w:p w14:paraId="7A118E2F" w14:textId="77777777" w:rsidR="001D3396" w:rsidRDefault="001D3396" w:rsidP="001D3396"/>
    <w:p w14:paraId="066ABC5A" w14:textId="77777777" w:rsidR="009F2CCC" w:rsidRDefault="00A81984" w:rsidP="001D3396">
      <w:r w:rsidRPr="00E06B2A">
        <w:lastRenderedPageBreak/>
        <w:t>Wir werden</w:t>
      </w:r>
      <w:r w:rsidR="00E06B2A">
        <w:t>:</w:t>
      </w:r>
    </w:p>
    <w:p w14:paraId="704AECEB" w14:textId="77777777" w:rsidR="009F2CCC" w:rsidRPr="00E06B2A" w:rsidRDefault="009F2CCC" w:rsidP="00440C1C">
      <w:pPr>
        <w:pStyle w:val="Listenabsatz"/>
      </w:pPr>
      <w:r w:rsidRPr="00E06B2A">
        <w:t>Programme zur Weiterbildung in der Familienphase auflegen und den Wiedereinstieg in den Beruf</w:t>
      </w:r>
      <w:r w:rsidR="007F0851" w:rsidRPr="00E06B2A">
        <w:t xml:space="preserve"> nach der Familienphase fördern,</w:t>
      </w:r>
    </w:p>
    <w:p w14:paraId="056FF18E" w14:textId="1CE09A38" w:rsidR="009F2CCC" w:rsidRPr="00E06B2A" w:rsidRDefault="009F2CCC" w:rsidP="00BB06CD">
      <w:pPr>
        <w:pStyle w:val="Listenabsatz"/>
      </w:pPr>
      <w:r w:rsidRPr="00E06B2A">
        <w:t>die Berufsorientierung an den allgemeinbildenden Schulen verstärken. Wir wollen beim neuen Fach „Wirtschaft und Berufsorientierung“ auf eine pra</w:t>
      </w:r>
      <w:r w:rsidR="007F0851" w:rsidRPr="00E06B2A">
        <w:t>xisnahe Ausgestaltung hinwirken</w:t>
      </w:r>
      <w:r w:rsidR="00BB06CD" w:rsidRPr="00BB06CD">
        <w:t xml:space="preserve"> und Kooperationen zwischen den allgemeinbildenden Schulen und den Ausbildungsbetrieben unterstützen</w:t>
      </w:r>
      <w:r w:rsidR="00BB06CD">
        <w:t>,</w:t>
      </w:r>
    </w:p>
    <w:p w14:paraId="32928391" w14:textId="064935A8" w:rsidR="009F2CCC" w:rsidRPr="00E06B2A" w:rsidRDefault="009F2CCC" w:rsidP="00440C1C">
      <w:pPr>
        <w:pStyle w:val="Listenabsatz"/>
      </w:pPr>
      <w:r w:rsidRPr="00E06B2A">
        <w:t>das Angebot an Zusatzqualifikationen in de</w:t>
      </w:r>
      <w:r w:rsidR="006F6E9A">
        <w:t xml:space="preserve">r Berufsschule fördern (z.B. </w:t>
      </w:r>
      <w:proofErr w:type="spellStart"/>
      <w:r w:rsidR="006F6E9A">
        <w:t>Me</w:t>
      </w:r>
      <w:r w:rsidRPr="00E06B2A">
        <w:t>talPLus</w:t>
      </w:r>
      <w:proofErr w:type="spellEnd"/>
      <w:r w:rsidRPr="00E06B2A">
        <w:t>) und Innovationen innerhalb der dualen Ausbildung vor a</w:t>
      </w:r>
      <w:r w:rsidR="007F0851" w:rsidRPr="00E06B2A">
        <w:t>llem in der Anlaufphase fördern,</w:t>
      </w:r>
    </w:p>
    <w:p w14:paraId="39CE273F" w14:textId="77777777" w:rsidR="009F2CCC" w:rsidRPr="00E06B2A" w:rsidRDefault="009F2CCC" w:rsidP="00440C1C">
      <w:pPr>
        <w:pStyle w:val="Listenabsatz"/>
      </w:pPr>
      <w:r w:rsidRPr="00E06B2A">
        <w:t xml:space="preserve">das Angebot an zweijährigen Berufsausbildungen bedarfsgerecht erweitern und dabei die Anschlussfähigkeit an </w:t>
      </w:r>
      <w:r w:rsidR="00BC688E" w:rsidRPr="00E06B2A">
        <w:t xml:space="preserve">Berufe mit einer </w:t>
      </w:r>
      <w:r w:rsidRPr="00E06B2A">
        <w:t>dreieinhalbjährige</w:t>
      </w:r>
      <w:r w:rsidR="0097516C" w:rsidRPr="00E06B2A">
        <w:t>n Ausb</w:t>
      </w:r>
      <w:r w:rsidR="003D4550" w:rsidRPr="00E06B2A">
        <w:t>ildung</w:t>
      </w:r>
      <w:r w:rsidR="007F0851" w:rsidRPr="00E06B2A">
        <w:t xml:space="preserve"> sicherstellen,</w:t>
      </w:r>
    </w:p>
    <w:p w14:paraId="34C45FFF" w14:textId="77777777" w:rsidR="009F2CCC" w:rsidRPr="00E06B2A" w:rsidRDefault="009F2CCC" w:rsidP="00440C1C">
      <w:pPr>
        <w:pStyle w:val="Listenabsatz"/>
      </w:pPr>
      <w:r w:rsidRPr="00E06B2A">
        <w:t>ein Landesprogramm zur Gewinnung von Fachkräften aus dem Ausland aufstellen</w:t>
      </w:r>
      <w:r w:rsidR="007F0851" w:rsidRPr="00E06B2A">
        <w:t>,</w:t>
      </w:r>
    </w:p>
    <w:p w14:paraId="6CA397BF" w14:textId="77777777" w:rsidR="009F2CCC" w:rsidRPr="00E06B2A" w:rsidRDefault="009F2CCC" w:rsidP="00440C1C">
      <w:pPr>
        <w:pStyle w:val="Listenabsatz"/>
      </w:pPr>
      <w:r w:rsidRPr="00E06B2A">
        <w:t>über eine Bundesratsinitiative ein verlässliches und für potenzielle Einwanderer transpa</w:t>
      </w:r>
      <w:r w:rsidR="000C7359" w:rsidRPr="00E06B2A">
        <w:t xml:space="preserve">rentes System der Zuwanderung </w:t>
      </w:r>
      <w:r w:rsidRPr="00E06B2A">
        <w:t xml:space="preserve"> schaffen, </w:t>
      </w:r>
      <w:r w:rsidR="000C7359" w:rsidRPr="00E06B2A">
        <w:t>welches</w:t>
      </w:r>
      <w:r w:rsidRPr="00E06B2A">
        <w:t xml:space="preserve"> qualifizierten Bewerbern einen Anreiz gibt, in </w:t>
      </w:r>
      <w:r w:rsidR="007F0851" w:rsidRPr="00E06B2A">
        <w:t>die Bundesrepublik einzuwandern,</w:t>
      </w:r>
    </w:p>
    <w:p w14:paraId="5B01599F" w14:textId="4C412A50" w:rsidR="009F2CCC" w:rsidRPr="00E06B2A" w:rsidRDefault="009F2CCC" w:rsidP="00440C1C">
      <w:pPr>
        <w:pStyle w:val="Listenabsatz"/>
      </w:pPr>
      <w:r w:rsidRPr="00E06B2A">
        <w:t>an den bewährten Prinzipien dualer Ausbil</w:t>
      </w:r>
      <w:r w:rsidR="00A93D7F">
        <w:t>dung festhalten und sehen diese</w:t>
      </w:r>
      <w:r w:rsidRPr="00E06B2A">
        <w:t xml:space="preserve"> gleichberechtigt</w:t>
      </w:r>
      <w:r w:rsidR="007F0851" w:rsidRPr="00E06B2A">
        <w:t xml:space="preserve"> neben einem Hochschulabschluss,</w:t>
      </w:r>
    </w:p>
    <w:p w14:paraId="1B155BDE" w14:textId="184F4C0B" w:rsidR="00BB06CD" w:rsidRPr="00BB06CD" w:rsidRDefault="00A81984" w:rsidP="00440C1C">
      <w:pPr>
        <w:pStyle w:val="Listenabsatz"/>
        <w:rPr>
          <w:sz w:val="24"/>
          <w:szCs w:val="24"/>
          <w:lang w:eastAsia="ja-JP"/>
        </w:rPr>
      </w:pPr>
      <w:r w:rsidRPr="00E06B2A">
        <w:t>Frauen als wesentliche Zielgruppe der Wirtschaftspolitik des Landes definieren und</w:t>
      </w:r>
      <w:r w:rsidRPr="00E06B2A">
        <w:rPr>
          <w:lang w:eastAsia="ja-JP"/>
        </w:rPr>
        <w:t xml:space="preserve"> insbesondere für die Gründung von Unternehmen gewinnen sowie Modelle der berufsbegleitenden Weiterqualifizierung von Frauen ent</w:t>
      </w:r>
      <w:r w:rsidR="00A93D7F">
        <w:rPr>
          <w:lang w:eastAsia="ja-JP"/>
        </w:rPr>
        <w:t>wickeln, evaluieren und fördern,</w:t>
      </w:r>
    </w:p>
    <w:p w14:paraId="5DD7FD81" w14:textId="1EFBF3B7" w:rsidR="00A81984" w:rsidRPr="00D4186E" w:rsidRDefault="00A93D7F" w:rsidP="00440C1C">
      <w:pPr>
        <w:pStyle w:val="Listenabsatz"/>
        <w:rPr>
          <w:sz w:val="24"/>
          <w:szCs w:val="24"/>
          <w:lang w:eastAsia="ja-JP"/>
        </w:rPr>
      </w:pPr>
      <w:r>
        <w:rPr>
          <w:lang w:eastAsia="ja-JP"/>
        </w:rPr>
        <w:t>ü</w:t>
      </w:r>
      <w:r w:rsidR="00BB06CD">
        <w:rPr>
          <w:lang w:eastAsia="ja-JP"/>
        </w:rPr>
        <w:t xml:space="preserve">ber eine Bundesratsinitiative eine Konzeption auf den Weg bringen, die es ermöglicht, Arbeitnehmer freiwillig länger im </w:t>
      </w:r>
      <w:r w:rsidR="00BB06CD">
        <w:rPr>
          <w:lang w:eastAsia="ja-JP"/>
        </w:rPr>
        <w:lastRenderedPageBreak/>
        <w:t>Berufsleben zu halten. Unser Ziel ist es, deren</w:t>
      </w:r>
      <w:r w:rsidR="006F6E9A">
        <w:rPr>
          <w:lang w:eastAsia="ja-JP"/>
        </w:rPr>
        <w:t xml:space="preserve"> fachliches und geistiges Potenz</w:t>
      </w:r>
      <w:r w:rsidR="00BB06CD">
        <w:rPr>
          <w:lang w:eastAsia="ja-JP"/>
        </w:rPr>
        <w:t>ial für unser Land als Wertschöpfung zu erhalten.</w:t>
      </w:r>
      <w:r w:rsidR="00D4186E" w:rsidRPr="00D4186E">
        <w:rPr>
          <w:sz w:val="24"/>
          <w:szCs w:val="24"/>
          <w:lang w:eastAsia="ja-JP"/>
        </w:rPr>
        <w:br w:type="page"/>
      </w:r>
    </w:p>
    <w:p w14:paraId="42252869" w14:textId="77777777" w:rsidR="00CA5ABA" w:rsidRPr="008F0998" w:rsidRDefault="00B764E8" w:rsidP="005166AA">
      <w:pPr>
        <w:pStyle w:val="berschrift2"/>
      </w:pPr>
      <w:bookmarkStart w:id="36" w:name="_Toc423942837"/>
      <w:r>
        <w:lastRenderedPageBreak/>
        <w:t>2.3</w:t>
      </w:r>
      <w:r w:rsidR="00CA5ABA" w:rsidRPr="008F0998">
        <w:t xml:space="preserve"> </w:t>
      </w:r>
      <w:r w:rsidR="00521006">
        <w:t>Weltoffenheit und Chancen durch Leistung</w:t>
      </w:r>
      <w:bookmarkEnd w:id="36"/>
    </w:p>
    <w:p w14:paraId="268C293A" w14:textId="77777777" w:rsidR="00CA5ABA" w:rsidRPr="008F0998" w:rsidRDefault="00521006" w:rsidP="005166AA">
      <w:pPr>
        <w:pStyle w:val="berschrift3"/>
        <w:rPr>
          <w:rFonts w:eastAsia="Times New Roman"/>
          <w:lang w:eastAsia="de-DE"/>
        </w:rPr>
      </w:pPr>
      <w:bookmarkStart w:id="37" w:name="_Toc423942838"/>
      <w:r>
        <w:rPr>
          <w:rFonts w:eastAsia="Times New Roman"/>
          <w:lang w:eastAsia="de-DE"/>
        </w:rPr>
        <w:t>Nicht die Herkunft ist entscheidend, sondern das Ziel</w:t>
      </w:r>
      <w:bookmarkEnd w:id="37"/>
    </w:p>
    <w:p w14:paraId="02CD99E4" w14:textId="383DE8EE" w:rsidR="001D3396" w:rsidRDefault="00305F35" w:rsidP="00FF0977">
      <w:pPr>
        <w:contextualSpacing/>
      </w:pPr>
      <w:r w:rsidRPr="00FF0977">
        <w:rPr>
          <w:rFonts w:ascii="Calibri" w:eastAsia="Times New Roman" w:hAnsi="Calibri" w:cs="Times New Roman"/>
          <w:sz w:val="24"/>
          <w:szCs w:val="24"/>
          <w:lang w:eastAsia="ja-JP"/>
        </w:rPr>
        <w:t xml:space="preserve">Deutschland wird </w:t>
      </w:r>
      <w:r w:rsidRPr="001D3396">
        <w:t>durch Einwanderer reicher: kulturell und wissenschaftlich, sozial und künstleri</w:t>
      </w:r>
      <w:r w:rsidR="004B4F4E" w:rsidRPr="001D3396">
        <w:t>s</w:t>
      </w:r>
      <w:r w:rsidRPr="001D3396">
        <w:t>ch, sportlich und wirtschaftlich, im privaten wie im öffentlichen Leben. So</w:t>
      </w:r>
      <w:r w:rsidR="004B4F4E" w:rsidRPr="001D3396">
        <w:t xml:space="preserve"> wie auch deutsche Auswanderer in anderen Teilen der Welt zu gesellschaftlicher Bereicherung und Fortschritt beigetragen haben</w:t>
      </w:r>
      <w:r w:rsidRPr="001D3396">
        <w:t>.</w:t>
      </w:r>
      <w:r w:rsidR="004B4F4E" w:rsidRPr="001D3396">
        <w:t xml:space="preserve"> Die Chancen, die wir </w:t>
      </w:r>
      <w:r w:rsidR="000B4B4E" w:rsidRPr="001D3396">
        <w:t>Einwanderern</w:t>
      </w:r>
      <w:r w:rsidR="004B4F4E" w:rsidRPr="001D3396">
        <w:t xml:space="preserve"> ermöglichen, geben sie an neuen Chancen zurück. Indem wir ihre Entwicklung fördern, stärken wir unser</w:t>
      </w:r>
      <w:r w:rsidR="000B4B4E" w:rsidRPr="001D3396">
        <w:t>e</w:t>
      </w:r>
      <w:r w:rsidR="004B4F4E" w:rsidRPr="001D3396">
        <w:t xml:space="preserve"> Freiheit und sichern unser</w:t>
      </w:r>
      <w:r w:rsidR="000B4B4E" w:rsidRPr="001D3396">
        <w:t>e</w:t>
      </w:r>
      <w:r w:rsidR="004B4F4E" w:rsidRPr="001D3396">
        <w:t xml:space="preserve"> Zukunft. Der Bedarf an Fachkräften wächst. In den Jahrzehnten vor uns dürfte die Erwerbsbevölkerung jährlich um 200.000 abnehmen. Die Relation von Erwerbstätigen und Rentnern kann von 31 % im Jahr 2013 auf 57% im Jahr 2045 steigen. Zum Ausgleich bräuchte Deutschland um die 400.000 Einwanderer jährlich. Auch wenn </w:t>
      </w:r>
      <w:r w:rsidR="00C03B40" w:rsidRPr="001D3396">
        <w:t xml:space="preserve">sich </w:t>
      </w:r>
      <w:r w:rsidR="004B4F4E" w:rsidRPr="001D3396">
        <w:t>diese Zahl als zu hoch herausstellt, bleibt klar: Nur mit neuen Mitbürgern aus anderen Teilen der Welt kann unsere Gesellschaft ihr Niveau wirtschaftlich, sozial und</w:t>
      </w:r>
      <w:r w:rsidR="008E15B1" w:rsidRPr="001D3396">
        <w:t xml:space="preserve"> kulturell halten und ausbauen. </w:t>
      </w:r>
      <w:r w:rsidR="004B4F4E" w:rsidRPr="001D3396">
        <w:t>Angesichts dieser Wirklichkeit darf die Debatte über Zuwanderun</w:t>
      </w:r>
      <w:r w:rsidR="00C03B40" w:rsidRPr="001D3396">
        <w:t>g</w:t>
      </w:r>
      <w:r w:rsidR="004B4F4E" w:rsidRPr="001D3396">
        <w:t xml:space="preserve"> in Deutsch</w:t>
      </w:r>
      <w:r w:rsidR="00C03B40" w:rsidRPr="001D3396">
        <w:t>land und Europa nicht weiter mit</w:t>
      </w:r>
      <w:r w:rsidR="004B4F4E" w:rsidRPr="001D3396">
        <w:t xml:space="preserve"> de</w:t>
      </w:r>
      <w:r w:rsidR="00EE4DBE">
        <w:t>m verklärten Blick auf die ange</w:t>
      </w:r>
      <w:r w:rsidR="004B4F4E" w:rsidRPr="001D3396">
        <w:t>blich so gute alte Zeit geführt werden, sondern muss d</w:t>
      </w:r>
      <w:r w:rsidR="0046785C" w:rsidRPr="001D3396">
        <w:t>ie</w:t>
      </w:r>
      <w:r w:rsidR="004B4F4E" w:rsidRPr="001D3396">
        <w:t xml:space="preserve"> </w:t>
      </w:r>
      <w:r w:rsidR="0046785C" w:rsidRPr="001D3396">
        <w:t>Zukunft</w:t>
      </w:r>
      <w:r w:rsidR="004B4F4E" w:rsidRPr="001D3396">
        <w:t xml:space="preserve"> kreativ, offen und zuversichtlich in Angriff nehmen</w:t>
      </w:r>
      <w:r w:rsidR="00FF0977" w:rsidRPr="001D3396">
        <w:t>; gemeinsam mit</w:t>
      </w:r>
      <w:r w:rsidR="004B4F4E" w:rsidRPr="001D3396">
        <w:t xml:space="preserve"> unseren neuen Mitbürgern. Weitsichtige und mutige Alternativen sind klassische Aufgabe der Freien Demokraten. Deshalb braucht es praktische Maßnah</w:t>
      </w:r>
      <w:r w:rsidR="00C03B40" w:rsidRPr="001D3396">
        <w:t>men, d</w:t>
      </w:r>
      <w:r w:rsidR="004B4F4E" w:rsidRPr="001D3396">
        <w:t>ie sich am wirklichen Leben orientieren, statt den Sand unserer Gewohnheiten und Vor</w:t>
      </w:r>
      <w:r w:rsidR="00880E4B">
        <w:t>urteile ins Getriebe zu streuen</w:t>
      </w:r>
      <w:r w:rsidR="004B4F4E" w:rsidRPr="001D3396">
        <w:t>.</w:t>
      </w:r>
      <w:r w:rsidR="008E15B1" w:rsidRPr="001D3396">
        <w:t xml:space="preserve"> </w:t>
      </w:r>
    </w:p>
    <w:p w14:paraId="1ECDEDC3" w14:textId="77777777" w:rsidR="001D3396" w:rsidRDefault="001D3396" w:rsidP="00FF0977">
      <w:pPr>
        <w:contextualSpacing/>
      </w:pPr>
    </w:p>
    <w:p w14:paraId="5D339203" w14:textId="77777777" w:rsidR="001D3396" w:rsidRDefault="001D3396" w:rsidP="00FF0977">
      <w:pPr>
        <w:contextualSpacing/>
      </w:pPr>
    </w:p>
    <w:p w14:paraId="5DE6A6BC" w14:textId="77777777" w:rsidR="008C59B0" w:rsidRDefault="008C59B0" w:rsidP="00FF0977">
      <w:pPr>
        <w:contextualSpacing/>
      </w:pPr>
    </w:p>
    <w:p w14:paraId="6A164AD1" w14:textId="24956AEA" w:rsidR="004B4F4E" w:rsidRPr="001D3396" w:rsidRDefault="004B4F4E" w:rsidP="00FF0977">
      <w:pPr>
        <w:contextualSpacing/>
      </w:pPr>
      <w:r w:rsidRPr="001D3396">
        <w:lastRenderedPageBreak/>
        <w:t>Wir werden:</w:t>
      </w:r>
    </w:p>
    <w:p w14:paraId="74412F54" w14:textId="77777777" w:rsidR="004B4F4E" w:rsidRPr="00FF0977" w:rsidRDefault="004B4F4E" w:rsidP="00440C1C">
      <w:pPr>
        <w:pStyle w:val="Listenabsatz"/>
        <w:rPr>
          <w:rFonts w:ascii="Calibri" w:eastAsia="Times New Roman" w:hAnsi="Calibri" w:cs="Times New Roman"/>
          <w:lang w:eastAsia="ja-JP"/>
        </w:rPr>
      </w:pPr>
      <w:r w:rsidRPr="00FF0977">
        <w:t>die Sprachkurse des Bundes durch landesfinanzierte Sprachkursangebote ergänzen, verbunden mit der Einführung in die kulturellen und gesellschaftlichen Gepflogenheiten in der Wohnregi</w:t>
      </w:r>
      <w:r w:rsidR="00FF0977" w:rsidRPr="00FF0977">
        <w:t>on und in Deutschland insgesamt,</w:t>
      </w:r>
      <w:r w:rsidRPr="00FF0977">
        <w:t xml:space="preserve"> </w:t>
      </w:r>
    </w:p>
    <w:p w14:paraId="03C1AFF1" w14:textId="77777777" w:rsidR="004B4F4E" w:rsidRPr="00FF0977" w:rsidRDefault="004B4F4E" w:rsidP="00440C1C">
      <w:pPr>
        <w:pStyle w:val="Listenabsatz"/>
        <w:rPr>
          <w:rFonts w:ascii="Calibri" w:eastAsia="Times New Roman" w:hAnsi="Calibri" w:cs="Times New Roman"/>
          <w:lang w:eastAsia="ja-JP"/>
        </w:rPr>
      </w:pPr>
      <w:r w:rsidRPr="00FF0977">
        <w:t xml:space="preserve">die sogenannten Willkommenszentren zu </w:t>
      </w:r>
      <w:proofErr w:type="spellStart"/>
      <w:r w:rsidRPr="00FF0977">
        <w:t>one-stop-agencies</w:t>
      </w:r>
      <w:proofErr w:type="spellEnd"/>
      <w:r w:rsidRPr="00FF0977">
        <w:t xml:space="preserve"> weiterentwickeln, in denen möglichst alle notwendigen Hilfestellungen für Einwanderer konzentriert, </w:t>
      </w:r>
      <w:r w:rsidR="008E15B1" w:rsidRPr="00FF0977">
        <w:t>Anerkennungsverfahren begleitet und auch potentielle Arbeitgeber ü</w:t>
      </w:r>
      <w:r w:rsidR="00C03B40" w:rsidRPr="00FF0977">
        <w:t xml:space="preserve">ber rechtliche </w:t>
      </w:r>
      <w:r w:rsidR="008E15B1" w:rsidRPr="00FF0977">
        <w:t>Erfordernisse informiert werden,</w:t>
      </w:r>
    </w:p>
    <w:p w14:paraId="38875EEF" w14:textId="77777777" w:rsidR="008E15B1" w:rsidRPr="00FF0977" w:rsidRDefault="00C03B40" w:rsidP="00440C1C">
      <w:pPr>
        <w:pStyle w:val="Listenabsatz"/>
        <w:rPr>
          <w:rFonts w:ascii="Calibri" w:eastAsia="Times New Roman" w:hAnsi="Calibri" w:cs="Times New Roman"/>
          <w:lang w:eastAsia="ja-JP"/>
        </w:rPr>
      </w:pPr>
      <w:r w:rsidRPr="00FF0977">
        <w:t>b</w:t>
      </w:r>
      <w:r w:rsidR="008E15B1" w:rsidRPr="00FF0977">
        <w:t>ehördliche Erleichterungen und verbesserte Beratung für Immigranten als Existenzgründer umsetzen</w:t>
      </w:r>
      <w:r w:rsidRPr="00FF0977">
        <w:t>, denn</w:t>
      </w:r>
      <w:r w:rsidR="008E15B1" w:rsidRPr="00FF0977">
        <w:t xml:space="preserve"> </w:t>
      </w:r>
      <w:r w:rsidRPr="00FF0977">
        <w:t>i</w:t>
      </w:r>
      <w:r w:rsidR="008E15B1" w:rsidRPr="00FF0977">
        <w:t>hr Beitrag zu</w:t>
      </w:r>
      <w:r w:rsidRPr="00FF0977">
        <w:t>m wirtschaftlichen Erfolg und</w:t>
      </w:r>
      <w:r w:rsidR="008E15B1" w:rsidRPr="00FF0977">
        <w:t xml:space="preserve"> neuen Jobs ist überdurchschnittlich,</w:t>
      </w:r>
    </w:p>
    <w:p w14:paraId="3C51BB02" w14:textId="77777777" w:rsidR="008E15B1" w:rsidRPr="00FF0977" w:rsidRDefault="008E15B1" w:rsidP="00440C1C">
      <w:pPr>
        <w:pStyle w:val="Listenabsatz"/>
        <w:rPr>
          <w:rFonts w:ascii="Calibri" w:eastAsia="Times New Roman" w:hAnsi="Calibri" w:cs="Times New Roman"/>
          <w:lang w:eastAsia="ja-JP"/>
        </w:rPr>
      </w:pPr>
      <w:r w:rsidRPr="00FF0977">
        <w:t>Kommunen motivieren, von Erfahrungen in anderen Ländern zu lernen und neue Wege zu beschreiten</w:t>
      </w:r>
      <w:r w:rsidR="00FF0977" w:rsidRPr="00FF0977">
        <w:t>,</w:t>
      </w:r>
    </w:p>
    <w:p w14:paraId="268020CF" w14:textId="77777777" w:rsidR="00C03B40" w:rsidRPr="00FF0977" w:rsidRDefault="00C03B40" w:rsidP="00440C1C">
      <w:pPr>
        <w:pStyle w:val="Listenabsatz"/>
        <w:rPr>
          <w:rFonts w:ascii="Calibri" w:eastAsia="Times New Roman" w:hAnsi="Calibri" w:cs="Times New Roman"/>
          <w:lang w:eastAsia="ja-JP"/>
        </w:rPr>
      </w:pPr>
      <w:r w:rsidRPr="00FF0977">
        <w:t>u</w:t>
      </w:r>
      <w:r w:rsidR="008E15B1" w:rsidRPr="00FF0977">
        <w:t xml:space="preserve">ns für </w:t>
      </w:r>
      <w:r w:rsidRPr="00FF0977">
        <w:t xml:space="preserve">Teilhabe durch Verantwortung, </w:t>
      </w:r>
      <w:r w:rsidR="008E15B1" w:rsidRPr="00FF0977">
        <w:t>das kommunale Wahlrecht für Zuwanderer nach fünf Jahren in Deutschland</w:t>
      </w:r>
      <w:r w:rsidRPr="00FF0977">
        <w:t xml:space="preserve"> einsetzen</w:t>
      </w:r>
      <w:r w:rsidR="006D788A" w:rsidRPr="00FF0977">
        <w:t>,</w:t>
      </w:r>
    </w:p>
    <w:p w14:paraId="1C7759F4" w14:textId="71829743" w:rsidR="008E15B1" w:rsidRPr="00FF0977" w:rsidRDefault="00C03B40" w:rsidP="00440C1C">
      <w:pPr>
        <w:pStyle w:val="Listenabsatz"/>
        <w:rPr>
          <w:rFonts w:ascii="Calibri" w:eastAsia="Times New Roman" w:hAnsi="Calibri" w:cs="Times New Roman"/>
          <w:lang w:eastAsia="ja-JP"/>
        </w:rPr>
      </w:pPr>
      <w:r w:rsidRPr="00FF0977">
        <w:t>u</w:t>
      </w:r>
      <w:r w:rsidR="008E15B1" w:rsidRPr="00FF0977">
        <w:t>ns einsetzen, um über eine Bundesratsinitiative ein verlässliches und transparentes System der Zuwanderung</w:t>
      </w:r>
      <w:r w:rsidR="006F4F44">
        <w:t xml:space="preserve"> zu</w:t>
      </w:r>
      <w:r w:rsidR="008E15B1" w:rsidRPr="00FF0977">
        <w:t xml:space="preserve"> schaffen, das qualifizierten Bewerbern Anreiz zur Einwanderung gibt. Das vorbehaltlose und  glaubwürdige Bekenntnis zur freiheitlichen demokratischen Grundordnung is</w:t>
      </w:r>
      <w:r w:rsidRPr="00FF0977">
        <w:t>t</w:t>
      </w:r>
      <w:r w:rsidR="008E15B1" w:rsidRPr="00FF0977">
        <w:t xml:space="preserve"> selbstverständliche Voraussetzung </w:t>
      </w:r>
      <w:r w:rsidRPr="00FF0977">
        <w:t xml:space="preserve">für Staatsbürgerschaft oder </w:t>
      </w:r>
      <w:r w:rsidR="008E15B1" w:rsidRPr="00FF0977">
        <w:t>dauerhaftes Aufenthaltsrecht</w:t>
      </w:r>
      <w:r w:rsidR="006D788A" w:rsidRPr="00FF0977">
        <w:t>,</w:t>
      </w:r>
    </w:p>
    <w:p w14:paraId="29C29453" w14:textId="29CF244F" w:rsidR="001D3396" w:rsidRDefault="008E15B1" w:rsidP="00440C1C">
      <w:pPr>
        <w:pStyle w:val="Listenabsatz"/>
        <w:rPr>
          <w:lang w:eastAsia="ja-JP"/>
        </w:rPr>
      </w:pPr>
      <w:r w:rsidRPr="00FF0977">
        <w:rPr>
          <w:lang w:eastAsia="ja-JP"/>
        </w:rPr>
        <w:t xml:space="preserve">100 </w:t>
      </w:r>
      <w:r w:rsidR="00BB06CD">
        <w:rPr>
          <w:lang w:eastAsia="ja-JP"/>
        </w:rPr>
        <w:t>Vorbilder der Integration als „</w:t>
      </w:r>
      <w:r w:rsidRPr="00FF0977">
        <w:rPr>
          <w:lang w:eastAsia="ja-JP"/>
        </w:rPr>
        <w:t>Leuchttürme der Vielfalt</w:t>
      </w:r>
      <w:r w:rsidR="00BB06CD">
        <w:rPr>
          <w:lang w:eastAsia="ja-JP"/>
        </w:rPr>
        <w:t>“ auszeichnen.</w:t>
      </w:r>
    </w:p>
    <w:p w14:paraId="551B1FC5" w14:textId="77777777" w:rsidR="001D3396" w:rsidRDefault="001D3396">
      <w:pPr>
        <w:spacing w:after="200"/>
        <w:jc w:val="left"/>
        <w:rPr>
          <w:szCs w:val="23"/>
          <w:lang w:eastAsia="ja-JP"/>
        </w:rPr>
      </w:pPr>
      <w:r>
        <w:rPr>
          <w:lang w:eastAsia="ja-JP"/>
        </w:rPr>
        <w:br w:type="page"/>
      </w:r>
    </w:p>
    <w:p w14:paraId="28C0EDD9" w14:textId="77777777" w:rsidR="002923AF" w:rsidRDefault="00B764E8" w:rsidP="001D3396">
      <w:pPr>
        <w:pStyle w:val="berschrift2"/>
        <w:rPr>
          <w:lang w:eastAsia="ja-JP"/>
        </w:rPr>
      </w:pPr>
      <w:bookmarkStart w:id="38" w:name="_Toc423942839"/>
      <w:r>
        <w:lastRenderedPageBreak/>
        <w:t>2.4</w:t>
      </w:r>
      <w:r w:rsidR="007D6FD9">
        <w:t xml:space="preserve"> Lebenslanges Lernen</w:t>
      </w:r>
      <w:bookmarkEnd w:id="38"/>
    </w:p>
    <w:p w14:paraId="0C71726E" w14:textId="77777777" w:rsidR="007D6FD9" w:rsidRPr="007D6FD9" w:rsidRDefault="007D6FD9" w:rsidP="007D6FD9">
      <w:pPr>
        <w:pStyle w:val="berschrift3"/>
      </w:pPr>
      <w:bookmarkStart w:id="39" w:name="_Toc423942840"/>
      <w:r>
        <w:t>Weiterbil</w:t>
      </w:r>
      <w:r w:rsidR="00904DE2">
        <w:t>d</w:t>
      </w:r>
      <w:r>
        <w:t>ung al</w:t>
      </w:r>
      <w:r w:rsidR="00904DE2">
        <w:t>s</w:t>
      </w:r>
      <w:r>
        <w:t xml:space="preserve"> individuelles Ziel</w:t>
      </w:r>
      <w:bookmarkEnd w:id="39"/>
    </w:p>
    <w:p w14:paraId="5E588A93" w14:textId="77777777" w:rsidR="00E31F1B" w:rsidRDefault="00C81352" w:rsidP="001D3396">
      <w:r w:rsidRPr="0006529C">
        <w:t xml:space="preserve">In unserer globalen Informationsgesellschaft veraltet Wissen immer schneller. Niemand kann sicher sein, dass sein Schul- und Berufswissen auch in zwanzig Jahren noch relevant sein wird. Nichts ist deshalb lohnender für den einzelnen Menschen, als Bildung zu erwerben, zu vertiefen und zu erneuern. </w:t>
      </w:r>
      <w:r w:rsidR="00E31F1B">
        <w:t xml:space="preserve">Viele Menschen nutzen bereits die Möglichkeiten zu beruflicher Weiterbildung. </w:t>
      </w:r>
    </w:p>
    <w:p w14:paraId="07A76079" w14:textId="77777777" w:rsidR="007126B2" w:rsidRDefault="007126B2" w:rsidP="001D3396"/>
    <w:p w14:paraId="05C903D8" w14:textId="77777777" w:rsidR="00E31F1B" w:rsidRDefault="00C81352" w:rsidP="001D3396">
      <w:r w:rsidRPr="0006529C">
        <w:t>Weil die</w:t>
      </w:r>
      <w:r w:rsidR="001E596D">
        <w:t xml:space="preserve">s </w:t>
      </w:r>
      <w:r w:rsidR="00E31F1B">
        <w:t xml:space="preserve">nicht nur der Gesellschaft, sondern </w:t>
      </w:r>
      <w:r w:rsidRPr="0006529C">
        <w:t xml:space="preserve">in erster Linie </w:t>
      </w:r>
      <w:r w:rsidR="00E31F1B">
        <w:t xml:space="preserve">auch </w:t>
      </w:r>
      <w:r w:rsidRPr="0006529C">
        <w:t xml:space="preserve">dem einzelnen Menschen zukommt, trägt </w:t>
      </w:r>
      <w:r w:rsidR="00E31F1B">
        <w:t xml:space="preserve">dieser </w:t>
      </w:r>
      <w:r w:rsidRPr="0006529C">
        <w:t xml:space="preserve">auch Verantwortung für die eigene Weiterbildung. </w:t>
      </w:r>
      <w:r w:rsidR="00E31F1B">
        <w:t xml:space="preserve">Die </w:t>
      </w:r>
      <w:r w:rsidRPr="0006529C">
        <w:t xml:space="preserve">Vorstellung, dass von Weiterbildung nur Arbeitgeber profitieren, halten wir für </w:t>
      </w:r>
      <w:r w:rsidR="00E31F1B">
        <w:t>falsch</w:t>
      </w:r>
      <w:r w:rsidRPr="0006529C">
        <w:t>.</w:t>
      </w:r>
      <w:r w:rsidR="0006529C">
        <w:t xml:space="preserve"> </w:t>
      </w:r>
    </w:p>
    <w:p w14:paraId="5BF0D315" w14:textId="77777777" w:rsidR="007126B2" w:rsidRDefault="007126B2" w:rsidP="001D3396"/>
    <w:p w14:paraId="0BA5322A" w14:textId="77777777" w:rsidR="00C81352" w:rsidRDefault="00C81352" w:rsidP="001D3396">
      <w:r w:rsidRPr="0006529C">
        <w:t>Die Freien Demokraten haben deshalb schon seit vielen Jahrzehnten die Weiterbildung in eigener Verantwortung als einen Kern ihres Menschenbildes definiert. Lebenslanges Lernen ist ein Kernelement liberaler Zukunftssicherung, denn es sichert Menschen die Teilhabe an einer sich schnell wandelnden Gesellschaft und dieser die entsprechenden Fachkräfte.</w:t>
      </w:r>
    </w:p>
    <w:p w14:paraId="1B67AB8A" w14:textId="77777777" w:rsidR="007126B2" w:rsidRPr="0006529C" w:rsidRDefault="007126B2" w:rsidP="001D3396"/>
    <w:p w14:paraId="5B822DAD" w14:textId="77777777" w:rsidR="00C81352" w:rsidRPr="0006529C" w:rsidRDefault="00C81352" w:rsidP="001D3396">
      <w:r w:rsidRPr="0006529C">
        <w:t>Flexible Bildungs- und Ausbildungsmodelle von der Berufsschule bis zur Hochschule sind für uns ein wichtiger Faktor. Bildungsanteile müssen erworben und gesammelt werden können, und der von uns eingeführte Grundsatz „Kein Abschluss ohne Anschluss“ wird eine weitergehende Bedeutung erlangen.</w:t>
      </w:r>
    </w:p>
    <w:p w14:paraId="545C94E5" w14:textId="77777777" w:rsidR="001D3396" w:rsidRDefault="001D3396" w:rsidP="001D3396"/>
    <w:p w14:paraId="762D0A9E" w14:textId="77777777" w:rsidR="007126B2" w:rsidRDefault="007126B2" w:rsidP="001D3396"/>
    <w:p w14:paraId="456DD9FA" w14:textId="77777777" w:rsidR="007126B2" w:rsidRDefault="007126B2" w:rsidP="001D3396"/>
    <w:p w14:paraId="2C1F3D6F" w14:textId="1240A091" w:rsidR="00C81352" w:rsidRPr="0006529C" w:rsidRDefault="00C81352" w:rsidP="001D3396">
      <w:r w:rsidRPr="0006529C">
        <w:lastRenderedPageBreak/>
        <w:t>Wir werden</w:t>
      </w:r>
      <w:r w:rsidR="001D3396">
        <w:t>:</w:t>
      </w:r>
    </w:p>
    <w:p w14:paraId="0C2B94A8" w14:textId="214A19B1" w:rsidR="00C81352" w:rsidRPr="0006529C" w:rsidRDefault="00C81352" w:rsidP="00440C1C">
      <w:pPr>
        <w:pStyle w:val="Listenabsatz"/>
      </w:pPr>
      <w:r w:rsidRPr="0006529C">
        <w:t xml:space="preserve">die existierenden Weiterbildungssysteme sichern und modernisieren, sodass jeder Mensch die Bildungsanteile erwerben kann, die für seine </w:t>
      </w:r>
      <w:r w:rsidR="00C94D46">
        <w:t>persönlichen Ziele wichtig sind,</w:t>
      </w:r>
    </w:p>
    <w:p w14:paraId="7EF2BA88" w14:textId="6FF35443" w:rsidR="00C81352" w:rsidRPr="001C074F" w:rsidRDefault="00C81352" w:rsidP="00440C1C">
      <w:pPr>
        <w:pStyle w:val="Listenabsatz"/>
      </w:pPr>
      <w:r w:rsidRPr="001C074F">
        <w:t>die Hochschulen des Landes bei der Erfüllung ihrer Aufgabe</w:t>
      </w:r>
      <w:r w:rsidR="00880E4B">
        <w:t>,</w:t>
      </w:r>
      <w:r w:rsidRPr="001C074F">
        <w:t xml:space="preserve"> der akademischen Weiterbildung</w:t>
      </w:r>
      <w:r w:rsidR="00880E4B">
        <w:t>,</w:t>
      </w:r>
      <w:r w:rsidRPr="001C074F">
        <w:t xml:space="preserve"> unterstützen</w:t>
      </w:r>
      <w:r w:rsidR="00C94D46">
        <w:t>,</w:t>
      </w:r>
      <w:r w:rsidRPr="001C074F">
        <w:t xml:space="preserve"> </w:t>
      </w:r>
    </w:p>
    <w:p w14:paraId="40EAFAE0" w14:textId="77777777" w:rsidR="00C81352" w:rsidRPr="0006529C" w:rsidRDefault="00C81352" w:rsidP="00440C1C">
      <w:pPr>
        <w:pStyle w:val="Listenabsatz"/>
      </w:pPr>
      <w:r w:rsidRPr="0006529C">
        <w:t xml:space="preserve">den europaweiten Transfer von Bildungs- und Weiterbildungsleistungen weiter ausbauen und dies als einen wichtigen Schritt zur Behebung </w:t>
      </w:r>
      <w:r w:rsidR="00C15FD9">
        <w:t>des Fachkräftemangels verstehen,</w:t>
      </w:r>
    </w:p>
    <w:p w14:paraId="11A74CCD" w14:textId="77777777" w:rsidR="00C81352" w:rsidRPr="0006529C" w:rsidRDefault="00C81352" w:rsidP="00440C1C">
      <w:pPr>
        <w:pStyle w:val="Listenabsatz"/>
      </w:pPr>
      <w:r w:rsidRPr="0006529C">
        <w:t>auch den Mitarbeitern kleiner und mittelständischer Unternehmen die Möglichkeiten schaffen, moderne Weiterbildungsangebote zu nutzen. Dabei kommt der netzgestützten Weiter</w:t>
      </w:r>
      <w:r w:rsidR="00C15FD9">
        <w:t>bildung eine große Bedeutung zu,</w:t>
      </w:r>
    </w:p>
    <w:p w14:paraId="5A3A1DC0" w14:textId="77777777" w:rsidR="00C81352" w:rsidRPr="0006529C" w:rsidRDefault="00C81352" w:rsidP="00440C1C">
      <w:pPr>
        <w:pStyle w:val="Listenabsatz"/>
      </w:pPr>
      <w:r w:rsidRPr="0006529C">
        <w:t>Weiterbildung als eine inklusive Aufgabe begreifen, die jeden Menschen dort abholen muss, wo er</w:t>
      </w:r>
      <w:r w:rsidR="00C15FD9">
        <w:t xml:space="preserve"> steht,</w:t>
      </w:r>
    </w:p>
    <w:p w14:paraId="02944152" w14:textId="77777777" w:rsidR="00C81352" w:rsidRDefault="00C15FD9" w:rsidP="00440C1C">
      <w:pPr>
        <w:pStyle w:val="Listenabsatz"/>
      </w:pPr>
      <w:r>
        <w:t>a</w:t>
      </w:r>
      <w:r w:rsidR="00C81352" w:rsidRPr="0006529C">
        <w:t>uch Weiterbildungsangebote fordern und fördern, mit denen ältere Menschen neue Horizonte und Aufgaben finden können</w:t>
      </w:r>
      <w:r>
        <w:t>,</w:t>
      </w:r>
    </w:p>
    <w:p w14:paraId="0C9A8FDA" w14:textId="77777777" w:rsidR="00C15FD9" w:rsidRDefault="00C15FD9" w:rsidP="00440C1C">
      <w:pPr>
        <w:pStyle w:val="Listenabsatz"/>
      </w:pPr>
      <w:r w:rsidRPr="0006529C">
        <w:t>das von der grün-roten Landesregierung eingeführte „Bildungsfreistellungsgesetz“ abschaffen</w:t>
      </w:r>
      <w:r w:rsidR="00522A04">
        <w:t>, da es die Lasten der Weiterbildung einseitig den Arbeitgebern aufbürdet</w:t>
      </w:r>
      <w:r w:rsidRPr="0006529C">
        <w:t>.</w:t>
      </w:r>
    </w:p>
    <w:p w14:paraId="208D665B" w14:textId="77777777" w:rsidR="00112DEA" w:rsidRDefault="00112DEA" w:rsidP="00411799">
      <w:pPr>
        <w:ind w:left="720"/>
        <w:rPr>
          <w:sz w:val="24"/>
          <w:szCs w:val="24"/>
        </w:rPr>
      </w:pPr>
      <w:r>
        <w:rPr>
          <w:sz w:val="24"/>
          <w:szCs w:val="24"/>
        </w:rPr>
        <w:br w:type="page"/>
      </w:r>
    </w:p>
    <w:p w14:paraId="6B9C7874" w14:textId="77777777" w:rsidR="004C41D5" w:rsidRPr="00D73701" w:rsidRDefault="004C41D5" w:rsidP="00DA0CCB">
      <w:pPr>
        <w:pStyle w:val="berschrift2"/>
        <w:rPr>
          <w:rFonts w:ascii="Calibri" w:eastAsia="Times New Roman" w:hAnsi="Calibri" w:cs="Times New Roman"/>
          <w:sz w:val="24"/>
          <w:szCs w:val="20"/>
          <w:lang w:eastAsia="ja-JP"/>
        </w:rPr>
      </w:pPr>
      <w:bookmarkStart w:id="40" w:name="_Toc423942841"/>
      <w:r>
        <w:lastRenderedPageBreak/>
        <w:t>2.</w:t>
      </w:r>
      <w:r w:rsidR="002923AF">
        <w:t>5</w:t>
      </w:r>
      <w:r w:rsidRPr="008F0998">
        <w:t xml:space="preserve"> Straßen - Pulsadern unseres Landes</w:t>
      </w:r>
      <w:bookmarkEnd w:id="40"/>
    </w:p>
    <w:p w14:paraId="6CC5EF10" w14:textId="77777777" w:rsidR="004C41D5" w:rsidRPr="008F0998" w:rsidRDefault="004C41D5" w:rsidP="004C41D5">
      <w:pPr>
        <w:pStyle w:val="berschrift3"/>
        <w:rPr>
          <w:rFonts w:eastAsia="Times New Roman"/>
          <w:lang w:eastAsia="de-DE"/>
        </w:rPr>
      </w:pPr>
      <w:bookmarkStart w:id="41" w:name="_Toc423942842"/>
      <w:r w:rsidRPr="008F0998">
        <w:rPr>
          <w:rFonts w:eastAsia="Times New Roman"/>
          <w:lang w:eastAsia="de-DE"/>
        </w:rPr>
        <w:t>Wohlstand kommt auf guten Straßen</w:t>
      </w:r>
      <w:bookmarkEnd w:id="41"/>
    </w:p>
    <w:p w14:paraId="1C9319CA" w14:textId="77777777" w:rsidR="00E2161A" w:rsidRDefault="004C41D5" w:rsidP="001D3396">
      <w:pPr>
        <w:rPr>
          <w:lang w:eastAsia="de-DE"/>
        </w:rPr>
      </w:pPr>
      <w:r w:rsidRPr="008F0998">
        <w:rPr>
          <w:lang w:eastAsia="de-DE"/>
        </w:rPr>
        <w:t xml:space="preserve">Unsere Straßen sind die Pulsadern des Landes Baden-Württemberg. Auf ihnen kommen Arbeitnehmer zu ihrem Arbeitsplatz und Handwerker und Selbstständige zu ihren Kunden. Auf ihnen werden Waren von zahlreichen mittelständischen Unternehmen zu den Abnehmern in nah und fern transportiert und auf ihnen kommen Rohstoffe und Produkte aus der ganzen Welt nach Baden-Württemberg. Auf ihnen kommen Erholungssuchende in die </w:t>
      </w:r>
      <w:r w:rsidR="00D23CFC">
        <w:rPr>
          <w:lang w:eastAsia="de-DE"/>
        </w:rPr>
        <w:t>Erholungsgebiete</w:t>
      </w:r>
      <w:r w:rsidRPr="008F0998">
        <w:rPr>
          <w:lang w:eastAsia="de-DE"/>
        </w:rPr>
        <w:t xml:space="preserve"> Baden-Württembergs und Kinder in die Kindergärten und Schulen. Auf ihnen sind aber nicht nur Pkw und Lkw unterwegs, sondern auch viele Radfahrer und der Busverkehr. Unsere Straßen verbinden Freunde und können Nähe schaffen, auch wenn man manchmal ein paar Kilometer entfernt ist. </w:t>
      </w:r>
    </w:p>
    <w:p w14:paraId="6A207B08" w14:textId="77777777" w:rsidR="00E2161A" w:rsidRDefault="00E2161A" w:rsidP="001D3396">
      <w:pPr>
        <w:rPr>
          <w:lang w:eastAsia="de-DE"/>
        </w:rPr>
      </w:pPr>
    </w:p>
    <w:p w14:paraId="00713739" w14:textId="3FE97466" w:rsidR="00D23CFC" w:rsidRDefault="004C41D5" w:rsidP="001D3396">
      <w:pPr>
        <w:rPr>
          <w:lang w:eastAsia="de-DE"/>
        </w:rPr>
      </w:pPr>
      <w:r w:rsidRPr="008F0998">
        <w:rPr>
          <w:lang w:eastAsia="de-DE"/>
        </w:rPr>
        <w:t>Sind unsere Straßen überlastet oder sanierungsbedürftig, belasten sie die Bürger und die Wirtschaft des Landes. Die täglichen Staus auf unseren Straßen kosten nicht nur Zeit</w:t>
      </w:r>
      <w:r w:rsidR="003E7F0B">
        <w:rPr>
          <w:lang w:eastAsia="de-DE"/>
        </w:rPr>
        <w:t>,</w:t>
      </w:r>
      <w:r w:rsidR="00275DEF">
        <w:rPr>
          <w:lang w:eastAsia="de-DE"/>
        </w:rPr>
        <w:t xml:space="preserve"> sondern belasten auch die Umwelt</w:t>
      </w:r>
      <w:r w:rsidRPr="008F0998">
        <w:rPr>
          <w:lang w:eastAsia="de-DE"/>
        </w:rPr>
        <w:t>. Sie bringen Verdruss für alle, die jeden Tag im Stau stehen und Termine einhalten oder Waren pünktlich an ihr Ziel bringen müssen. Leistungsfähige und moderne Bundes-, Landes- und kommunale Straßen sind die Grundvoraussetzung für eine hohe Lebensqualität und eine florierende Wirtschaft in Baden-Württemberg.</w:t>
      </w:r>
      <w:r w:rsidR="003043B1">
        <w:rPr>
          <w:lang w:eastAsia="de-DE"/>
        </w:rPr>
        <w:t xml:space="preserve"> </w:t>
      </w:r>
    </w:p>
    <w:p w14:paraId="51C3DCB1" w14:textId="77777777" w:rsidR="001D3396" w:rsidRDefault="001D3396" w:rsidP="001D3396">
      <w:pPr>
        <w:rPr>
          <w:lang w:eastAsia="de-DE"/>
        </w:rPr>
      </w:pPr>
    </w:p>
    <w:p w14:paraId="1260234F" w14:textId="77777777" w:rsidR="004C41D5" w:rsidRPr="008F0998" w:rsidRDefault="004C41D5" w:rsidP="001D3396">
      <w:pPr>
        <w:rPr>
          <w:lang w:eastAsia="de-DE"/>
        </w:rPr>
      </w:pPr>
      <w:r w:rsidRPr="008F0998">
        <w:rPr>
          <w:lang w:eastAsia="de-DE"/>
        </w:rPr>
        <w:t>Wir werden:</w:t>
      </w:r>
    </w:p>
    <w:p w14:paraId="0D373784" w14:textId="77777777" w:rsidR="004C41D5" w:rsidRPr="008F0998" w:rsidRDefault="004C41D5" w:rsidP="00440C1C">
      <w:pPr>
        <w:pStyle w:val="Listenabsatz"/>
        <w:rPr>
          <w:lang w:eastAsia="ja-JP"/>
        </w:rPr>
      </w:pPr>
      <w:r w:rsidRPr="008F0998">
        <w:rPr>
          <w:lang w:eastAsia="ja-JP"/>
        </w:rPr>
        <w:t>eine Zukunftsoffensive auflegen, aus der im U</w:t>
      </w:r>
      <w:r w:rsidR="001A026D">
        <w:rPr>
          <w:lang w:eastAsia="ja-JP"/>
        </w:rPr>
        <w:t xml:space="preserve">mfang von insgesamt 1 Mrd. Euro </w:t>
      </w:r>
      <w:r w:rsidRPr="008F0998">
        <w:rPr>
          <w:lang w:eastAsia="ja-JP"/>
        </w:rPr>
        <w:t>Investitionen</w:t>
      </w:r>
      <w:r w:rsidR="001A026D">
        <w:rPr>
          <w:lang w:eastAsia="ja-JP"/>
        </w:rPr>
        <w:t xml:space="preserve"> aus der Landesstiftung</w:t>
      </w:r>
      <w:r w:rsidRPr="008F0998">
        <w:rPr>
          <w:lang w:eastAsia="ja-JP"/>
        </w:rPr>
        <w:t xml:space="preserve"> in die Infrastrukt</w:t>
      </w:r>
      <w:r w:rsidR="007F0851">
        <w:rPr>
          <w:lang w:eastAsia="ja-JP"/>
        </w:rPr>
        <w:t>ur</w:t>
      </w:r>
      <w:r w:rsidR="001A026D">
        <w:rPr>
          <w:lang w:eastAsia="ja-JP"/>
        </w:rPr>
        <w:t>, zu welcher auch der Breitbandausbau gehört,</w:t>
      </w:r>
      <w:r w:rsidR="007F0851">
        <w:rPr>
          <w:lang w:eastAsia="ja-JP"/>
        </w:rPr>
        <w:t xml:space="preserve"> des Landes finanziert werden,</w:t>
      </w:r>
    </w:p>
    <w:p w14:paraId="1A596935" w14:textId="77777777" w:rsidR="004C41D5" w:rsidRPr="008F0998" w:rsidRDefault="004C41D5" w:rsidP="00440C1C">
      <w:pPr>
        <w:pStyle w:val="Listenabsatz"/>
        <w:rPr>
          <w:lang w:eastAsia="ja-JP"/>
        </w:rPr>
      </w:pPr>
      <w:r w:rsidRPr="008F0998">
        <w:rPr>
          <w:lang w:eastAsia="ja-JP"/>
        </w:rPr>
        <w:lastRenderedPageBreak/>
        <w:t>den Aufbau eines integrierten Verkehrsmanagements fördern, das Straßenverkehr (Personen- und Güterverkehr) mit anderen Verkehrsträgern verknüpft und den Ver</w:t>
      </w:r>
      <w:r w:rsidR="007F0851">
        <w:rPr>
          <w:lang w:eastAsia="ja-JP"/>
        </w:rPr>
        <w:t>kehr als Gesamtsystem optimiert,</w:t>
      </w:r>
    </w:p>
    <w:p w14:paraId="7325D275" w14:textId="77777777" w:rsidR="004C41D5" w:rsidRPr="008F0998" w:rsidRDefault="004C41D5" w:rsidP="00440C1C">
      <w:pPr>
        <w:pStyle w:val="Listenabsatz"/>
        <w:rPr>
          <w:lang w:eastAsia="ja-JP"/>
        </w:rPr>
      </w:pPr>
      <w:r w:rsidRPr="008F0998">
        <w:rPr>
          <w:lang w:eastAsia="ja-JP"/>
        </w:rPr>
        <w:t>das Landesgemeindeverkehrsfinanzierungsgesetz (LGVFG) weiterentwickeln. Wir wollen wieder 60 % der zur Verfügung stehenden Mit</w:t>
      </w:r>
      <w:r w:rsidR="007F0851">
        <w:rPr>
          <w:lang w:eastAsia="ja-JP"/>
        </w:rPr>
        <w:t>tel für den Straßenbau vorsehen,</w:t>
      </w:r>
    </w:p>
    <w:p w14:paraId="0D07BD8B" w14:textId="77777777" w:rsidR="004C41D5" w:rsidRPr="008F0998" w:rsidRDefault="004C41D5" w:rsidP="00440C1C">
      <w:pPr>
        <w:pStyle w:val="Listenabsatz"/>
        <w:rPr>
          <w:lang w:eastAsia="ja-JP"/>
        </w:rPr>
      </w:pPr>
      <w:r w:rsidRPr="008F0998">
        <w:rPr>
          <w:lang w:eastAsia="ja-JP"/>
        </w:rPr>
        <w:t>die Mittel für Erhaltung und Ausbau der Landesstraßen dauerhaft auf ein höheres Niveau steigern. Die Landesstraßen sichern vor allem im ländliche</w:t>
      </w:r>
      <w:r w:rsidR="007F0851">
        <w:rPr>
          <w:lang w:eastAsia="ja-JP"/>
        </w:rPr>
        <w:t>n Raum die Mobilität der Bürger,</w:t>
      </w:r>
    </w:p>
    <w:p w14:paraId="7CFF3012" w14:textId="77777777" w:rsidR="004C41D5" w:rsidRPr="008F0998" w:rsidRDefault="004C41D5" w:rsidP="00440C1C">
      <w:pPr>
        <w:pStyle w:val="Listenabsatz"/>
        <w:rPr>
          <w:lang w:eastAsia="ja-JP"/>
        </w:rPr>
      </w:pPr>
      <w:r w:rsidRPr="008F0998">
        <w:rPr>
          <w:lang w:eastAsia="ja-JP"/>
        </w:rPr>
        <w:t>die Freigabe von Seitenstreifen in hochbelasteten Zeiten auf geeigneten A</w:t>
      </w:r>
      <w:r w:rsidR="007F0851">
        <w:rPr>
          <w:lang w:eastAsia="ja-JP"/>
        </w:rPr>
        <w:t>utobahnabschnitten vorantreiben,</w:t>
      </w:r>
      <w:r w:rsidRPr="008F0998">
        <w:rPr>
          <w:lang w:eastAsia="ja-JP"/>
        </w:rPr>
        <w:t xml:space="preserve"> </w:t>
      </w:r>
    </w:p>
    <w:p w14:paraId="64E413AE" w14:textId="77777777" w:rsidR="004C41D5" w:rsidRPr="008F0998" w:rsidRDefault="004C41D5" w:rsidP="00440C1C">
      <w:pPr>
        <w:pStyle w:val="Listenabsatz"/>
        <w:rPr>
          <w:lang w:eastAsia="ja-JP"/>
        </w:rPr>
      </w:pPr>
      <w:r w:rsidRPr="008F0998">
        <w:rPr>
          <w:lang w:eastAsia="ja-JP"/>
        </w:rPr>
        <w:t>uns für ein effizientes Baustellenmanagement auf Autobahnen einsetzen, das möglichst die Zahl der Fahrstreifen beibehält und eine Beschl</w:t>
      </w:r>
      <w:r w:rsidR="007F0851">
        <w:rPr>
          <w:lang w:eastAsia="ja-JP"/>
        </w:rPr>
        <w:t>eunigung des Bauablaufs umfasst,</w:t>
      </w:r>
    </w:p>
    <w:p w14:paraId="1CD3DED8" w14:textId="77777777" w:rsidR="004C41D5" w:rsidRPr="008F0998" w:rsidRDefault="004C41D5" w:rsidP="00440C1C">
      <w:pPr>
        <w:pStyle w:val="Listenabsatz"/>
        <w:rPr>
          <w:lang w:eastAsia="ja-JP"/>
        </w:rPr>
      </w:pPr>
      <w:r w:rsidRPr="008F0998">
        <w:rPr>
          <w:lang w:eastAsia="ja-JP"/>
        </w:rPr>
        <w:t>den Radverkehr als ökologische und gesunde Alternative zum Autoverkehr weiterhin unterstützen. Innerhalb der Kommunen sollen Radwege auch auf die Erfordernisse von Berufspendlern ausgerichtet werden. Außerdem setzen wir auf Ladestationen für Elektrofahrräder (</w:t>
      </w:r>
      <w:proofErr w:type="spellStart"/>
      <w:r w:rsidRPr="008F0998">
        <w:rPr>
          <w:lang w:eastAsia="ja-JP"/>
        </w:rPr>
        <w:t>Pedelecs</w:t>
      </w:r>
      <w:proofErr w:type="spellEnd"/>
      <w:r w:rsidRPr="008F0998">
        <w:rPr>
          <w:lang w:eastAsia="ja-JP"/>
        </w:rPr>
        <w:t>, E-Bikes) und auf den Ausbau von R</w:t>
      </w:r>
      <w:r w:rsidR="007F0851">
        <w:rPr>
          <w:lang w:eastAsia="ja-JP"/>
        </w:rPr>
        <w:t>admietangeboten („</w:t>
      </w:r>
      <w:proofErr w:type="spellStart"/>
      <w:r w:rsidR="007F0851">
        <w:rPr>
          <w:lang w:eastAsia="ja-JP"/>
        </w:rPr>
        <w:t>BikeSharing</w:t>
      </w:r>
      <w:proofErr w:type="spellEnd"/>
      <w:r w:rsidR="007F0851">
        <w:rPr>
          <w:lang w:eastAsia="ja-JP"/>
        </w:rPr>
        <w:t>“),</w:t>
      </w:r>
    </w:p>
    <w:p w14:paraId="01C2A987" w14:textId="7CD8B6D7" w:rsidR="00E90A8A" w:rsidRDefault="004C41D5" w:rsidP="00440C1C">
      <w:pPr>
        <w:pStyle w:val="Listenabsatz"/>
        <w:rPr>
          <w:szCs w:val="24"/>
        </w:rPr>
      </w:pPr>
      <w:r w:rsidRPr="008F0998">
        <w:rPr>
          <w:lang w:eastAsia="ja-JP"/>
        </w:rPr>
        <w:t>die Belange der Logistikwirtschaft aktiv aufgreifen und sie als wichtigen Wirtschaftsfaktor stärken</w:t>
      </w:r>
      <w:r w:rsidR="00880E4B">
        <w:rPr>
          <w:lang w:eastAsia="ja-JP"/>
        </w:rPr>
        <w:t>,</w:t>
      </w:r>
      <w:r w:rsidR="006D788A" w:rsidRPr="00E90A8A">
        <w:rPr>
          <w:szCs w:val="24"/>
        </w:rPr>
        <w:t xml:space="preserve"> </w:t>
      </w:r>
    </w:p>
    <w:p w14:paraId="2E1A5037" w14:textId="7B1C90B0" w:rsidR="00507DC0" w:rsidRDefault="00507DC0" w:rsidP="00507DC0">
      <w:pPr>
        <w:pStyle w:val="Listenabsatz"/>
        <w:rPr>
          <w:szCs w:val="24"/>
        </w:rPr>
      </w:pPr>
      <w:r w:rsidRPr="00507DC0">
        <w:rPr>
          <w:szCs w:val="24"/>
        </w:rPr>
        <w:t>Geschwindigkeitsbegrenzungen überprüfen. Dort</w:t>
      </w:r>
      <w:r w:rsidR="00EE4DBE">
        <w:rPr>
          <w:szCs w:val="24"/>
        </w:rPr>
        <w:t>,</w:t>
      </w:r>
      <w:r w:rsidRPr="00507DC0">
        <w:rPr>
          <w:szCs w:val="24"/>
        </w:rPr>
        <w:t xml:space="preserve"> wo </w:t>
      </w:r>
      <w:r w:rsidR="00880E4B">
        <w:rPr>
          <w:szCs w:val="24"/>
        </w:rPr>
        <w:t>sie nicht zwingend notwendig sind</w:t>
      </w:r>
      <w:r w:rsidRPr="00507DC0">
        <w:rPr>
          <w:szCs w:val="24"/>
        </w:rPr>
        <w:t>, gehören sie abgeschafft. Blitzer sollen nur noch der Verkehrssicherheit dienen und sollen deshalb nur noch an Unfallschwerpunkte</w:t>
      </w:r>
      <w:r w:rsidR="00880E4B">
        <w:rPr>
          <w:szCs w:val="24"/>
        </w:rPr>
        <w:t>n</w:t>
      </w:r>
      <w:r w:rsidRPr="00507DC0">
        <w:rPr>
          <w:szCs w:val="24"/>
        </w:rPr>
        <w:t xml:space="preserve"> eingesetzt werden.  </w:t>
      </w:r>
    </w:p>
    <w:p w14:paraId="58E40672" w14:textId="77777777" w:rsidR="00E90A8A" w:rsidRDefault="00E90A8A">
      <w:pPr>
        <w:spacing w:after="200"/>
        <w:jc w:val="left"/>
        <w:rPr>
          <w:szCs w:val="24"/>
        </w:rPr>
      </w:pPr>
      <w:r>
        <w:rPr>
          <w:szCs w:val="24"/>
        </w:rPr>
        <w:br w:type="page"/>
      </w:r>
    </w:p>
    <w:p w14:paraId="5A023456" w14:textId="77777777" w:rsidR="00CA5ABA" w:rsidRPr="008F0998" w:rsidRDefault="002923AF" w:rsidP="005166AA">
      <w:pPr>
        <w:pStyle w:val="berschrift2"/>
        <w:rPr>
          <w:rFonts w:eastAsia="Times New Roman"/>
          <w:lang w:eastAsia="de-DE"/>
        </w:rPr>
      </w:pPr>
      <w:bookmarkStart w:id="42" w:name="_Toc423942843"/>
      <w:r>
        <w:rPr>
          <w:rFonts w:eastAsia="Times New Roman"/>
          <w:lang w:eastAsia="de-DE"/>
        </w:rPr>
        <w:lastRenderedPageBreak/>
        <w:t>2.6</w:t>
      </w:r>
      <w:r w:rsidR="00CA5ABA" w:rsidRPr="008F0998">
        <w:rPr>
          <w:rFonts w:eastAsia="Times New Roman"/>
          <w:lang w:eastAsia="de-DE"/>
        </w:rPr>
        <w:t xml:space="preserve"> Verkehr auf der Schiene, in der Luft und auf dem Wasser</w:t>
      </w:r>
      <w:bookmarkEnd w:id="42"/>
    </w:p>
    <w:p w14:paraId="219EA50E" w14:textId="77777777" w:rsidR="00CA5ABA" w:rsidRPr="008F0998" w:rsidRDefault="00CA5ABA" w:rsidP="005166AA">
      <w:pPr>
        <w:pStyle w:val="berschrift3"/>
        <w:rPr>
          <w:rFonts w:eastAsia="Times New Roman"/>
          <w:lang w:eastAsia="de-DE"/>
        </w:rPr>
      </w:pPr>
      <w:bookmarkStart w:id="43" w:name="_Toc423942844"/>
      <w:r w:rsidRPr="008F0998">
        <w:rPr>
          <w:rFonts w:eastAsia="Times New Roman"/>
          <w:lang w:eastAsia="de-DE"/>
        </w:rPr>
        <w:t>Nur zusammen können die Verkehrsmittel die Nachfrage befriedigen</w:t>
      </w:r>
      <w:bookmarkEnd w:id="43"/>
    </w:p>
    <w:p w14:paraId="261DF3EA" w14:textId="5C753CFB" w:rsidR="00D61917" w:rsidRDefault="00CA5ABA" w:rsidP="00CB6734">
      <w:pPr>
        <w:rPr>
          <w:lang w:eastAsia="de-DE"/>
        </w:rPr>
      </w:pPr>
      <w:r w:rsidRPr="008F0998">
        <w:rPr>
          <w:lang w:eastAsia="de-DE"/>
        </w:rPr>
        <w:t>Der Verkehr muss fließen – nicht nur auf der Straße. Der moderne Verkehr darf, kann und soll sich nicht nur auf den Straßenverkehr beschränken - zumal ein unbegrenzter Ausbau des Straßenverkehrs nicht möglich ist. Sowohl aus ökonomischen als auch aus ökologischen Gründen können nur alle Verkehrsträger gemeinsam die Mobilitätsnachfrage einer modernen Gesellschaft befriedigen.</w:t>
      </w:r>
      <w:r w:rsidR="006D788A">
        <w:rPr>
          <w:lang w:eastAsia="de-DE"/>
        </w:rPr>
        <w:t xml:space="preserve"> </w:t>
      </w:r>
      <w:r w:rsidRPr="008F0998">
        <w:rPr>
          <w:lang w:eastAsia="de-DE"/>
        </w:rPr>
        <w:t xml:space="preserve">Daher müssen wir unseren Verkehr vernetzt denken. Verkehr vermeiden, dort wo er vermeidbar ist. Verkehr optimieren, wo Ausbau die schlechtere Alternative darstellt. Und bestehende Infrastruktur den </w:t>
      </w:r>
      <w:r w:rsidR="00154B37" w:rsidRPr="008F0998">
        <w:rPr>
          <w:lang w:eastAsia="de-DE"/>
        </w:rPr>
        <w:t xml:space="preserve">heutigen </w:t>
      </w:r>
      <w:r w:rsidRPr="008F0998">
        <w:rPr>
          <w:lang w:eastAsia="de-DE"/>
        </w:rPr>
        <w:t xml:space="preserve">Anforderungen anpassen, besonders </w:t>
      </w:r>
      <w:r w:rsidR="00EE4DBE">
        <w:rPr>
          <w:lang w:eastAsia="de-DE"/>
        </w:rPr>
        <w:t xml:space="preserve">da, </w:t>
      </w:r>
      <w:r w:rsidRPr="008F0998">
        <w:rPr>
          <w:lang w:eastAsia="de-DE"/>
        </w:rPr>
        <w:t>wo seit Jahren nicht mehr investiert wurde.</w:t>
      </w:r>
      <w:r w:rsidR="006D788A">
        <w:rPr>
          <w:lang w:eastAsia="de-DE"/>
        </w:rPr>
        <w:t xml:space="preserve"> </w:t>
      </w:r>
    </w:p>
    <w:p w14:paraId="77F32B74" w14:textId="77777777" w:rsidR="00D61917" w:rsidRDefault="00D61917" w:rsidP="00CB6734">
      <w:pPr>
        <w:rPr>
          <w:lang w:eastAsia="de-DE"/>
        </w:rPr>
      </w:pPr>
    </w:p>
    <w:p w14:paraId="2B0AEBA9" w14:textId="66232602" w:rsidR="00CB6734" w:rsidRDefault="00CA5ABA" w:rsidP="00CB6734">
      <w:pPr>
        <w:rPr>
          <w:lang w:eastAsia="de-DE"/>
        </w:rPr>
      </w:pPr>
      <w:r w:rsidRPr="008F0998">
        <w:rPr>
          <w:lang w:eastAsia="de-DE"/>
        </w:rPr>
        <w:t>Moderne Infrastruktur berücksichtigt die Belange der Menschen und der Wirtschaft, ohne die Belange der Anwohner kleinzureden. Sie sieht die Bedürfnisse aller Beteiligten und scheut die Auseinandersetzung nicht. Am Anfang steht immer ein offener, ehrlicher Diskurs über die Belange der Menschen, ihrer wirtschaftlichen Entfaltung und der Natur. Am Ende der Diskussion muss aber auch eine Entscheidung stehen, die von den Menschen akzeptiert wird.</w:t>
      </w:r>
      <w:r w:rsidR="006D788A">
        <w:rPr>
          <w:lang w:eastAsia="de-DE"/>
        </w:rPr>
        <w:t xml:space="preserve"> </w:t>
      </w:r>
    </w:p>
    <w:p w14:paraId="2761C95F" w14:textId="77777777" w:rsidR="00CB6734" w:rsidRDefault="00CB6734" w:rsidP="00CB6734">
      <w:pPr>
        <w:rPr>
          <w:lang w:eastAsia="de-DE"/>
        </w:rPr>
      </w:pPr>
    </w:p>
    <w:p w14:paraId="5E2ECD72" w14:textId="5CFF7EBF" w:rsidR="00CA5ABA" w:rsidRPr="006D788A" w:rsidRDefault="00CA5ABA" w:rsidP="00CB6734">
      <w:pPr>
        <w:rPr>
          <w:lang w:eastAsia="de-DE"/>
        </w:rPr>
      </w:pPr>
      <w:r w:rsidRPr="008F0998">
        <w:rPr>
          <w:rFonts w:eastAsia="Times New Roman" w:cs="Arial"/>
          <w:lang w:eastAsia="de-DE"/>
        </w:rPr>
        <w:t>Wir werden:</w:t>
      </w:r>
    </w:p>
    <w:p w14:paraId="448C7391" w14:textId="65666905" w:rsidR="00CA5ABA" w:rsidRPr="008F0998" w:rsidRDefault="00CA5ABA" w:rsidP="00440C1C">
      <w:pPr>
        <w:pStyle w:val="Listenabsatz"/>
        <w:rPr>
          <w:lang w:eastAsia="ja-JP"/>
        </w:rPr>
      </w:pPr>
      <w:r w:rsidRPr="008F0998">
        <w:rPr>
          <w:lang w:eastAsia="ja-JP"/>
        </w:rPr>
        <w:t>uns weiter für das Projekt Stuttgart 21 und die Neubaustrecke nach Ulm einsetzen. Das Land muss das Projekt wieder aktiv unterstützen und mit allen Projektbeteiligt</w:t>
      </w:r>
      <w:r w:rsidR="007F0851">
        <w:rPr>
          <w:lang w:eastAsia="ja-JP"/>
        </w:rPr>
        <w:t>en konstruktiv zusammenarbeiten</w:t>
      </w:r>
      <w:r w:rsidR="00507DC0">
        <w:rPr>
          <w:lang w:eastAsia="ja-JP"/>
        </w:rPr>
        <w:t>. Die Volksabstimmung muss respektiert werden</w:t>
      </w:r>
      <w:r w:rsidR="007F0851">
        <w:rPr>
          <w:lang w:eastAsia="ja-JP"/>
        </w:rPr>
        <w:t>,</w:t>
      </w:r>
    </w:p>
    <w:p w14:paraId="5B3A63C1" w14:textId="78278EBA" w:rsidR="00CA5ABA" w:rsidRDefault="00CA5ABA" w:rsidP="00440C1C">
      <w:pPr>
        <w:pStyle w:val="Listenabsatz"/>
        <w:rPr>
          <w:lang w:eastAsia="ja-JP"/>
        </w:rPr>
      </w:pPr>
      <w:r w:rsidRPr="008F0998">
        <w:rPr>
          <w:lang w:eastAsia="ja-JP"/>
        </w:rPr>
        <w:lastRenderedPageBreak/>
        <w:t xml:space="preserve">uns weiterhin für den umwelt- und menschengerechten Ausbau der Rheintalbahn einsetzen („Baden 21“), da das Oberrheintal ein wichtiger Transitkorridor im europäischen Nord-Süd-Verkehr ist. Wir haben uns für den Einsatz von Landesmitteln für die Verbesserung des Lärmschutzes eingesetzt und halten </w:t>
      </w:r>
      <w:r w:rsidR="007F0851">
        <w:rPr>
          <w:lang w:eastAsia="ja-JP"/>
        </w:rPr>
        <w:t>dies weiterhin für erforderlich,</w:t>
      </w:r>
      <w:r w:rsidR="00507DC0">
        <w:rPr>
          <w:lang w:eastAsia="ja-JP"/>
        </w:rPr>
        <w:t xml:space="preserve"> auch für weitere Ausbaustrecken z.B. im Korridor Rhein-Main/Rhein-Neckar,</w:t>
      </w:r>
    </w:p>
    <w:p w14:paraId="24D7CA0C" w14:textId="3B64C4B1" w:rsidR="00507DC0" w:rsidRPr="008F0998" w:rsidRDefault="00507DC0" w:rsidP="00440C1C">
      <w:pPr>
        <w:pStyle w:val="Listenabsatz"/>
        <w:rPr>
          <w:lang w:eastAsia="ja-JP"/>
        </w:rPr>
      </w:pPr>
      <w:r>
        <w:rPr>
          <w:lang w:eastAsia="ja-JP"/>
        </w:rPr>
        <w:t xml:space="preserve">uns weiterhin für den Ausbau der </w:t>
      </w:r>
      <w:proofErr w:type="spellStart"/>
      <w:r>
        <w:rPr>
          <w:lang w:eastAsia="ja-JP"/>
        </w:rPr>
        <w:t>Südbahn</w:t>
      </w:r>
      <w:proofErr w:type="spellEnd"/>
      <w:r>
        <w:rPr>
          <w:lang w:eastAsia="ja-JP"/>
        </w:rPr>
        <w:t xml:space="preserve"> einsetzen</w:t>
      </w:r>
      <w:r w:rsidR="00880E4B">
        <w:rPr>
          <w:lang w:eastAsia="ja-JP"/>
        </w:rPr>
        <w:t>,</w:t>
      </w:r>
    </w:p>
    <w:p w14:paraId="6A11DA66" w14:textId="77777777" w:rsidR="00CA5ABA" w:rsidRPr="008F0998" w:rsidRDefault="00CA5ABA" w:rsidP="00440C1C">
      <w:pPr>
        <w:pStyle w:val="Listenabsatz"/>
        <w:rPr>
          <w:lang w:eastAsia="ja-JP"/>
        </w:rPr>
      </w:pPr>
      <w:r w:rsidRPr="008F0998">
        <w:rPr>
          <w:lang w:eastAsia="ja-JP"/>
        </w:rPr>
        <w:t>mit den Kommunen den Bau von Fernbusbahnhöfen koordinieren, so dass eine gute Infrastruktur für das st</w:t>
      </w:r>
      <w:r w:rsidR="003D1E89" w:rsidRPr="008F0998">
        <w:rPr>
          <w:lang w:eastAsia="ja-JP"/>
        </w:rPr>
        <w:t xml:space="preserve">etig wachsende Angebot entsteht und </w:t>
      </w:r>
      <w:r w:rsidRPr="008F0998">
        <w:rPr>
          <w:lang w:eastAsia="ja-JP"/>
        </w:rPr>
        <w:t>den ÖPNV in den Ballungsräumen systematisch ausbauen und dabei die Angebote bedarfsgerechter, effizienter</w:t>
      </w:r>
      <w:r w:rsidR="003D1E89" w:rsidRPr="008F0998">
        <w:rPr>
          <w:lang w:eastAsia="ja-JP"/>
        </w:rPr>
        <w:t xml:space="preserve"> und kostengünstiger </w:t>
      </w:r>
      <w:r w:rsidRPr="008F0998">
        <w:rPr>
          <w:lang w:eastAsia="ja-JP"/>
        </w:rPr>
        <w:t>gestalten</w:t>
      </w:r>
      <w:r w:rsidR="007F0851">
        <w:rPr>
          <w:lang w:eastAsia="ja-JP"/>
        </w:rPr>
        <w:t>,</w:t>
      </w:r>
    </w:p>
    <w:p w14:paraId="49F45B7D" w14:textId="77777777" w:rsidR="00CA5ABA" w:rsidRPr="008F0998" w:rsidRDefault="00CA5ABA" w:rsidP="00440C1C">
      <w:pPr>
        <w:pStyle w:val="Listenabsatz"/>
        <w:rPr>
          <w:lang w:eastAsia="ja-JP"/>
        </w:rPr>
      </w:pPr>
      <w:r w:rsidRPr="008F0998">
        <w:rPr>
          <w:lang w:eastAsia="ja-JP"/>
        </w:rPr>
        <w:t>den ÖPNV auch im ländlichen Raum weiterentwickeln. Dabei setzen wir auf die Ausweitung von Rufbus-Verkehren, die verstärkte Integration von Taxi-Unternehmen und die Ergänzung des ÖPNV durch Bürgerbusverkehre als Modelle</w:t>
      </w:r>
      <w:r w:rsidR="007F0851">
        <w:rPr>
          <w:lang w:eastAsia="ja-JP"/>
        </w:rPr>
        <w:t xml:space="preserve"> bürgerschaftlichen Engagements,</w:t>
      </w:r>
    </w:p>
    <w:p w14:paraId="3E669B7C" w14:textId="77777777" w:rsidR="00CA5ABA" w:rsidRPr="008F0998" w:rsidRDefault="00CA5ABA" w:rsidP="00440C1C">
      <w:pPr>
        <w:pStyle w:val="Listenabsatz"/>
        <w:rPr>
          <w:lang w:eastAsia="ja-JP"/>
        </w:rPr>
      </w:pPr>
      <w:r w:rsidRPr="008F0998">
        <w:rPr>
          <w:lang w:eastAsia="ja-JP"/>
        </w:rPr>
        <w:t>alle Regionen des Landes über Straße und Schiene gut an die Verkehrsflughäfen anbinden und diese miteinander vernetzen. Ein Nachholbedarf besteht dabei insbesondere bei der Anbindung des F</w:t>
      </w:r>
      <w:r w:rsidR="007F0851">
        <w:rPr>
          <w:lang w:eastAsia="ja-JP"/>
        </w:rPr>
        <w:t>lughafens Karlsruhe/Baden-Baden,</w:t>
      </w:r>
    </w:p>
    <w:p w14:paraId="01405DEC" w14:textId="264B44E7" w:rsidR="006D788A" w:rsidRPr="006D788A" w:rsidRDefault="00CA5ABA" w:rsidP="00440C1C">
      <w:pPr>
        <w:pStyle w:val="Listenabsatz"/>
      </w:pPr>
      <w:r w:rsidRPr="008F0998">
        <w:rPr>
          <w:lang w:eastAsia="ja-JP"/>
        </w:rPr>
        <w:t>uns weiterhin für eine einvernehmliche Lösung des Fluglärmstreits mit dem Flughafen Zürich-Kloten ei</w:t>
      </w:r>
      <w:r w:rsidR="00507DC0">
        <w:rPr>
          <w:lang w:eastAsia="ja-JP"/>
        </w:rPr>
        <w:t xml:space="preserve">nsetzen. </w:t>
      </w:r>
      <w:r w:rsidRPr="008F0998">
        <w:rPr>
          <w:lang w:eastAsia="ja-JP"/>
        </w:rPr>
        <w:t>Zielführend wäre ein konstruktiver Dialog für ein An- und Abflugkonzept</w:t>
      </w:r>
      <w:r w:rsidR="006D788A">
        <w:rPr>
          <w:lang w:eastAsia="ja-JP"/>
        </w:rPr>
        <w:t>,</w:t>
      </w:r>
    </w:p>
    <w:p w14:paraId="7EB3C445" w14:textId="52A7E16B" w:rsidR="00712681" w:rsidRPr="00CB6734" w:rsidRDefault="006D788A" w:rsidP="00440C1C">
      <w:pPr>
        <w:pStyle w:val="Listenabsatz"/>
        <w:rPr>
          <w:sz w:val="24"/>
        </w:rPr>
      </w:pPr>
      <w:r w:rsidRPr="006D788A">
        <w:rPr>
          <w:lang w:eastAsia="ja-JP"/>
        </w:rPr>
        <w:t>den Neckar als leistungsfähige Wasserstraße mit Zukunft gestalten. Daher setzen wir uns mit Nachdruck beim Bund für die Sanierung und den Ausbau der Schleusenanlagen für 135-m-Schiffe bis Plochingen ein.</w:t>
      </w:r>
      <w:r w:rsidR="00712681" w:rsidRPr="00CB6734">
        <w:rPr>
          <w:sz w:val="24"/>
        </w:rPr>
        <w:br w:type="page"/>
      </w:r>
    </w:p>
    <w:p w14:paraId="517D9559" w14:textId="77777777" w:rsidR="008D1FFA" w:rsidRPr="008F0998" w:rsidRDefault="00891168" w:rsidP="003D1E89">
      <w:pPr>
        <w:pStyle w:val="berschrift2"/>
      </w:pPr>
      <w:bookmarkStart w:id="44" w:name="_Toc423942845"/>
      <w:r w:rsidRPr="008F0998">
        <w:lastRenderedPageBreak/>
        <w:t>2.</w:t>
      </w:r>
      <w:r w:rsidR="00B764E8">
        <w:t>7</w:t>
      </w:r>
      <w:r w:rsidRPr="008F0998">
        <w:t xml:space="preserve"> </w:t>
      </w:r>
      <w:r w:rsidR="00331FC5">
        <w:t>Digitales Baden-Württemberg</w:t>
      </w:r>
      <w:bookmarkEnd w:id="44"/>
    </w:p>
    <w:p w14:paraId="764D5761" w14:textId="6A150A0A" w:rsidR="00E7518E" w:rsidRDefault="00176C71" w:rsidP="00372091">
      <w:pPr>
        <w:rPr>
          <w:sz w:val="24"/>
        </w:rPr>
      </w:pPr>
      <w:r w:rsidRPr="00176C71">
        <w:rPr>
          <w:sz w:val="24"/>
        </w:rPr>
        <w:t>Die Digitalisierung ermöglicht eine enorme Ausweitung der Lebensqualität, sowohl in der Wirtschaft als auch im täglichen Leben der Menschen. Die Nutzung von internetbasierten Dienstleistungen und die Verwendung unterschiedlicher Informationsquellen sind aus unserem Leben nicht mehr wegzudenken. Sie ermöglichen neue Formen der Teilhabe. Die zunehmende Nutzung von Cloud-L</w:t>
      </w:r>
      <w:r w:rsidR="00880E4B">
        <w:rPr>
          <w:sz w:val="24"/>
        </w:rPr>
        <w:t>ösungen, das Internet der Dinge und</w:t>
      </w:r>
      <w:r w:rsidRPr="00176C71">
        <w:rPr>
          <w:sz w:val="24"/>
        </w:rPr>
        <w:t xml:space="preserve"> die Industrie 4.0 werden unser Leben entscheidend vereinfachen. Egal ob Wissenschaft, Kultur, Bildung, Wirtschaft oder Verwaltung – die Menschen profitieren von den vielfältigen Möglichkeiten der Digitalisierung. Das Internet ist jedoch vor Überwachungs- und Spionageangriffen nicht gefeit. Der Schutz der Privatsphäre und Datenschutz stehen für uns Freie Demokraten deshalb an vorderster Stelle. Die Freien Demokraten stehen zudem voll und ganz hinter der Digitalisierung und begrüßen die Entwicklung hin zu einer digitalen Gesellschaft.</w:t>
      </w:r>
    </w:p>
    <w:p w14:paraId="3171F1AB" w14:textId="77777777" w:rsidR="00176C71" w:rsidRDefault="00176C71" w:rsidP="00372091"/>
    <w:p w14:paraId="59D74661" w14:textId="104EFB0A" w:rsidR="008D1FFA" w:rsidRPr="00E7518E" w:rsidRDefault="008D1FFA" w:rsidP="00372091">
      <w:r w:rsidRPr="00E7518E">
        <w:t>Wir werden:</w:t>
      </w:r>
    </w:p>
    <w:p w14:paraId="32B3E948" w14:textId="72D15B72" w:rsidR="004D713B" w:rsidRPr="004D713B" w:rsidRDefault="004D713B" w:rsidP="00440C1C">
      <w:pPr>
        <w:pStyle w:val="Listenabsatz"/>
        <w:rPr>
          <w:rFonts w:ascii="Calibri" w:eastAsia="Times New Roman" w:hAnsi="Calibri" w:cs="Times New Roman"/>
          <w:szCs w:val="20"/>
          <w:lang w:eastAsia="ja-JP"/>
        </w:rPr>
      </w:pPr>
      <w:r w:rsidRPr="004D713B">
        <w:t xml:space="preserve">für eine flächendeckende </w:t>
      </w:r>
      <w:r w:rsidR="00840EB1">
        <w:t xml:space="preserve">symmetrische </w:t>
      </w:r>
      <w:r w:rsidRPr="004D713B">
        <w:t xml:space="preserve">Verfügbarkeit von </w:t>
      </w:r>
      <w:r w:rsidR="00E202E0">
        <w:t>Breitbandanschlüssen sorgen</w:t>
      </w:r>
      <w:r w:rsidRPr="004D713B">
        <w:t xml:space="preserve"> (Kabel und Funk)</w:t>
      </w:r>
      <w:r w:rsidR="00E202E0">
        <w:t>.</w:t>
      </w:r>
      <w:r w:rsidR="00840EB1">
        <w:t xml:space="preserve"> Neben Rahmenbedingungen für innovative Geschäftsmodelle muss das Land </w:t>
      </w:r>
      <w:r w:rsidR="00E202E0">
        <w:t xml:space="preserve"> mit höheren Zuschüssen als bisher </w:t>
      </w:r>
      <w:r w:rsidR="00840EB1">
        <w:t xml:space="preserve">Wirtschaftlichkeitslücken beim </w:t>
      </w:r>
      <w:r w:rsidR="00E202E0">
        <w:t xml:space="preserve">ländlichen </w:t>
      </w:r>
      <w:r w:rsidR="00840EB1">
        <w:t>Breitbandausbau schließen</w:t>
      </w:r>
      <w:r w:rsidR="00E202E0">
        <w:t>. D</w:t>
      </w:r>
      <w:r w:rsidR="00840EB1">
        <w:t>amit</w:t>
      </w:r>
      <w:r w:rsidR="00E202E0">
        <w:t xml:space="preserve"> zeitnah alle Haushalte und Unternehmen über mind. </w:t>
      </w:r>
      <w:r w:rsidR="00840EB1">
        <w:t xml:space="preserve">50Mbit/s </w:t>
      </w:r>
      <w:r w:rsidR="00E202E0">
        <w:t>verfügen,</w:t>
      </w:r>
      <w:r w:rsidR="00840EB1">
        <w:t xml:space="preserve"> wollen wir Mittel aus der geplanten Zukunftsoffensive nutzen, </w:t>
      </w:r>
      <w:r w:rsidR="00E202E0">
        <w:t xml:space="preserve">mit der insgesamt </w:t>
      </w:r>
      <w:r w:rsidR="00840EB1">
        <w:t>1 Mrd. Euro aus der Landesstiftung</w:t>
      </w:r>
      <w:r w:rsidR="00E202E0">
        <w:t xml:space="preserve"> in die Infrastruktur investiert werden soll,</w:t>
      </w:r>
    </w:p>
    <w:p w14:paraId="3B09342A" w14:textId="77777777" w:rsidR="004D713B" w:rsidRPr="00A04C89" w:rsidRDefault="004D713B" w:rsidP="00440C1C">
      <w:pPr>
        <w:pStyle w:val="Listenabsatz"/>
        <w:rPr>
          <w:rFonts w:ascii="Calibri" w:eastAsia="Times New Roman" w:hAnsi="Calibri" w:cs="Times New Roman"/>
          <w:szCs w:val="20"/>
          <w:lang w:eastAsia="ja-JP"/>
        </w:rPr>
      </w:pPr>
      <w:r w:rsidRPr="004D713B">
        <w:t>Marktbarrieren für neuartige Dienstleistungen (wie die Sharing Economy)</w:t>
      </w:r>
      <w:r>
        <w:t xml:space="preserve"> überprüfen und ggf. abbauen</w:t>
      </w:r>
      <w:r w:rsidRPr="004D713B">
        <w:t xml:space="preserve">. Wir stehen dafür ein, dass </w:t>
      </w:r>
      <w:r w:rsidRPr="004D713B">
        <w:lastRenderedPageBreak/>
        <w:t>digitale Produkte für Menschen eine Befähigung darstellen, ihr Leben selb</w:t>
      </w:r>
      <w:r w:rsidR="00E967AE">
        <w:t>stständig in die Hand zu nehmen,</w:t>
      </w:r>
    </w:p>
    <w:p w14:paraId="12627B8E" w14:textId="513D856A" w:rsidR="00A04C89" w:rsidRPr="004D713B" w:rsidRDefault="00880E4B" w:rsidP="00440C1C">
      <w:pPr>
        <w:pStyle w:val="Listenabsatz"/>
        <w:rPr>
          <w:rFonts w:ascii="Calibri" w:eastAsia="Times New Roman" w:hAnsi="Calibri" w:cs="Times New Roman"/>
          <w:szCs w:val="20"/>
          <w:lang w:eastAsia="ja-JP"/>
        </w:rPr>
      </w:pPr>
      <w:r>
        <w:t>d</w:t>
      </w:r>
      <w:r w:rsidR="00A04C89">
        <w:t>en flächendeckenden Zugang zum Internet als Staatsziel in der Verfassung verankern,</w:t>
      </w:r>
    </w:p>
    <w:p w14:paraId="6B231442" w14:textId="77777777" w:rsidR="004D713B" w:rsidRPr="004D713B" w:rsidRDefault="004D713B" w:rsidP="00440C1C">
      <w:pPr>
        <w:pStyle w:val="Listenabsatz"/>
        <w:rPr>
          <w:rFonts w:ascii="Calibri" w:eastAsia="Times New Roman" w:hAnsi="Calibri" w:cs="Times New Roman"/>
          <w:szCs w:val="20"/>
          <w:lang w:eastAsia="ja-JP"/>
        </w:rPr>
      </w:pPr>
      <w:r w:rsidRPr="004D713B">
        <w:t>gegen überbordende staatliche Überwachungsbefugnisse – und für eine unvermindert geltende grundrechtliche Gleichsetzung analoger (Telefonie, Post) und digitaler (z.B. VoIP, E-Mail) Kommunikation</w:t>
      </w:r>
      <w:r>
        <w:t xml:space="preserve"> eintreten</w:t>
      </w:r>
      <w:r w:rsidR="00E967AE">
        <w:t>,</w:t>
      </w:r>
    </w:p>
    <w:p w14:paraId="3BCD227C" w14:textId="0DA68F48" w:rsidR="00E967AE" w:rsidRPr="00E967AE" w:rsidRDefault="004D713B" w:rsidP="00440C1C">
      <w:pPr>
        <w:pStyle w:val="Listenabsatz"/>
        <w:rPr>
          <w:rFonts w:ascii="Calibri" w:eastAsia="Times New Roman" w:hAnsi="Calibri" w:cs="Times New Roman"/>
          <w:szCs w:val="20"/>
          <w:lang w:eastAsia="ja-JP"/>
        </w:rPr>
      </w:pPr>
      <w:r w:rsidRPr="004D713B">
        <w:t>gegen jede Form der Vorratsdatenspeicherung, insbesondere bei Telekommunikations-, Maut- und Fluggastdaten</w:t>
      </w:r>
      <w:r>
        <w:t xml:space="preserve"> eintreten</w:t>
      </w:r>
      <w:r w:rsidR="00B92776">
        <w:t>. Wir sind</w:t>
      </w:r>
      <w:r w:rsidRPr="004D713B">
        <w:t xml:space="preserve"> </w:t>
      </w:r>
      <w:r w:rsidR="00574C8E">
        <w:t>gegen</w:t>
      </w:r>
      <w:r w:rsidRPr="004D713B">
        <w:t xml:space="preserve"> </w:t>
      </w:r>
      <w:r w:rsidR="00574C8E">
        <w:t>Symbolpolitik</w:t>
      </w:r>
      <w:r w:rsidR="00B92776">
        <w:t>, die</w:t>
      </w:r>
      <w:r w:rsidRPr="004D713B">
        <w:t xml:space="preserve"> Menschen unter Generalverdacht stell</w:t>
      </w:r>
      <w:r w:rsidR="00B92776">
        <w:t>t</w:t>
      </w:r>
      <w:r w:rsidRPr="004D713B">
        <w:t xml:space="preserve"> und </w:t>
      </w:r>
      <w:r w:rsidR="00B92776">
        <w:t xml:space="preserve">werden </w:t>
      </w:r>
      <w:r w:rsidRPr="004D713B">
        <w:t>Datensparsamk</w:t>
      </w:r>
      <w:r w:rsidR="00E967AE">
        <w:t>eit als oberstes Prinzip achten,</w:t>
      </w:r>
    </w:p>
    <w:p w14:paraId="47B0C849" w14:textId="77777777" w:rsidR="004D713B" w:rsidRPr="004D713B" w:rsidRDefault="00E967AE" w:rsidP="00440C1C">
      <w:pPr>
        <w:pStyle w:val="Listenabsatz"/>
        <w:rPr>
          <w:rFonts w:ascii="Calibri" w:eastAsia="Times New Roman" w:hAnsi="Calibri" w:cs="Times New Roman"/>
          <w:szCs w:val="20"/>
          <w:lang w:eastAsia="ja-JP"/>
        </w:rPr>
      </w:pPr>
      <w:r w:rsidRPr="004D713B">
        <w:t xml:space="preserve"> </w:t>
      </w:r>
      <w:r w:rsidR="004D713B" w:rsidRPr="004D713B">
        <w:t>für einen modernen Datenschutz</w:t>
      </w:r>
      <w:r w:rsidR="004D713B">
        <w:t xml:space="preserve"> sorgen</w:t>
      </w:r>
      <w:r w:rsidR="004D713B" w:rsidRPr="004D713B">
        <w:t>: Die individuelle Hoheit über eigene Daten muss gewahrt werden. Der Landesbeauftragte</w:t>
      </w:r>
      <w:r>
        <w:t xml:space="preserve"> für Datenschutz ist zu stärken,</w:t>
      </w:r>
    </w:p>
    <w:p w14:paraId="64007F2B" w14:textId="37EE6E11" w:rsidR="004D713B" w:rsidRPr="004D713B" w:rsidRDefault="004D713B" w:rsidP="00440C1C">
      <w:pPr>
        <w:pStyle w:val="Listenabsatz"/>
        <w:rPr>
          <w:rFonts w:ascii="Calibri" w:eastAsia="Times New Roman" w:hAnsi="Calibri" w:cs="Times New Roman"/>
          <w:szCs w:val="20"/>
          <w:lang w:eastAsia="ja-JP"/>
        </w:rPr>
      </w:pPr>
      <w:r w:rsidRPr="004D713B">
        <w:t>für eine verstärkte Nutzung digitaler Medien im Bildungssektor</w:t>
      </w:r>
      <w:r>
        <w:t xml:space="preserve"> eintreten</w:t>
      </w:r>
      <w:r w:rsidRPr="004D713B">
        <w:t>. Im allgemein- wie im berufs</w:t>
      </w:r>
      <w:r w:rsidR="000D6004">
        <w:t>bildenden Bereich werden wir stärkere</w:t>
      </w:r>
      <w:r w:rsidRPr="004D713B">
        <w:t xml:space="preserve"> digitale Kompetenzen als eine Kernaufgabe der Schulen vorantreiben</w:t>
      </w:r>
      <w:r w:rsidR="00574C8E">
        <w:t xml:space="preserve"> und Bildungseinrichtungen</w:t>
      </w:r>
      <w:r w:rsidR="00574C8E" w:rsidRPr="004D713B">
        <w:t xml:space="preserve"> </w:t>
      </w:r>
      <w:r w:rsidR="00574C8E">
        <w:t>entsprechend ausstatten</w:t>
      </w:r>
      <w:r w:rsidR="00E967AE">
        <w:t>,</w:t>
      </w:r>
    </w:p>
    <w:p w14:paraId="021B8EFC" w14:textId="546ECE17" w:rsidR="004D713B" w:rsidRPr="004D713B" w:rsidRDefault="004D713B" w:rsidP="00440C1C">
      <w:pPr>
        <w:pStyle w:val="Listenabsatz"/>
        <w:rPr>
          <w:rFonts w:ascii="Calibri" w:eastAsia="Times New Roman" w:hAnsi="Calibri" w:cs="Times New Roman"/>
          <w:szCs w:val="20"/>
          <w:lang w:eastAsia="ja-JP"/>
        </w:rPr>
      </w:pPr>
      <w:r w:rsidRPr="004D713B">
        <w:t>E-</w:t>
      </w:r>
      <w:proofErr w:type="spellStart"/>
      <w:r w:rsidRPr="004D713B">
        <w:t>Government</w:t>
      </w:r>
      <w:proofErr w:type="spellEnd"/>
      <w:r w:rsidRPr="004D713B">
        <w:t xml:space="preserve"> und Open Data</w:t>
      </w:r>
      <w:r>
        <w:t xml:space="preserve"> ausbauen</w:t>
      </w:r>
      <w:r w:rsidRPr="004D713B">
        <w:t>: Durch Zugriffsmöglichkeiten für die Bürger w</w:t>
      </w:r>
      <w:r w:rsidR="00574C8E">
        <w:t xml:space="preserve">ird Transparenz im </w:t>
      </w:r>
      <w:r w:rsidRPr="004D713B">
        <w:t>staatliche</w:t>
      </w:r>
      <w:r w:rsidR="00574C8E">
        <w:t>n</w:t>
      </w:r>
      <w:r w:rsidRPr="004D713B">
        <w:t xml:space="preserve"> Regierungs</w:t>
      </w:r>
      <w:r w:rsidR="00574C8E">
        <w:t>handeln</w:t>
      </w:r>
      <w:r w:rsidRPr="004D713B">
        <w:t xml:space="preserve"> geschaffen. Die Möglichkeiten zur Bürgerpartizipation und für moderne Informationsangebote werden entscheidend erweitert. Behördenkom</w:t>
      </w:r>
      <w:r w:rsidR="00E967AE">
        <w:t>munikation ist zu verschlüsseln,</w:t>
      </w:r>
    </w:p>
    <w:p w14:paraId="2FFFEE04" w14:textId="135A933B" w:rsidR="00E90A8A" w:rsidRDefault="004D713B" w:rsidP="00440C1C">
      <w:pPr>
        <w:pStyle w:val="Listenabsatz"/>
      </w:pPr>
      <w:r w:rsidRPr="004D713B">
        <w:t>Maßnahmen gegen das rechtswidrige Ausspähen privater Daten und gegen Wirtschaftsspionage</w:t>
      </w:r>
      <w:r>
        <w:t xml:space="preserve"> ergreifen</w:t>
      </w:r>
      <w:r w:rsidRPr="004D713B">
        <w:t>.</w:t>
      </w:r>
    </w:p>
    <w:p w14:paraId="6954EA12" w14:textId="77777777" w:rsidR="00EA2345" w:rsidRPr="008F0998" w:rsidRDefault="002923AF" w:rsidP="003D1E89">
      <w:pPr>
        <w:pStyle w:val="berschrift2"/>
      </w:pPr>
      <w:bookmarkStart w:id="45" w:name="_Toc423942846"/>
      <w:r>
        <w:lastRenderedPageBreak/>
        <w:t>2.8</w:t>
      </w:r>
      <w:r w:rsidR="005B51C3" w:rsidRPr="008F0998">
        <w:t xml:space="preserve"> </w:t>
      </w:r>
      <w:r w:rsidR="00EA2345" w:rsidRPr="008F0998">
        <w:t>Schwarzwald</w:t>
      </w:r>
      <w:r w:rsidR="00E74CA7" w:rsidRPr="008F0998">
        <w:t xml:space="preserve"> –</w:t>
      </w:r>
      <w:r w:rsidR="00EA2345" w:rsidRPr="008F0998">
        <w:t xml:space="preserve"> </w:t>
      </w:r>
      <w:r w:rsidR="00E74CA7" w:rsidRPr="008F0998">
        <w:t>wie cool ist das denn?</w:t>
      </w:r>
      <w:bookmarkEnd w:id="45"/>
    </w:p>
    <w:p w14:paraId="79A4A2E8" w14:textId="77777777" w:rsidR="00EA2345" w:rsidRPr="008F0998" w:rsidRDefault="0010596A" w:rsidP="00BA20FB">
      <w:pPr>
        <w:pStyle w:val="berschrift3"/>
      </w:pPr>
      <w:bookmarkStart w:id="46" w:name="_Toc423942847"/>
      <w:r>
        <w:t>Vom</w:t>
      </w:r>
      <w:r w:rsidR="00FA0E52" w:rsidRPr="008F0998">
        <w:t xml:space="preserve"> </w:t>
      </w:r>
      <w:proofErr w:type="spellStart"/>
      <w:r w:rsidR="00FA0E52" w:rsidRPr="008F0998">
        <w:t>Downhillfahren</w:t>
      </w:r>
      <w:proofErr w:type="spellEnd"/>
      <w:r w:rsidR="00FA0E52" w:rsidRPr="008F0998">
        <w:t xml:space="preserve"> bis</w:t>
      </w:r>
      <w:r w:rsidR="00EA2345" w:rsidRPr="008F0998">
        <w:t xml:space="preserve"> </w:t>
      </w:r>
      <w:r>
        <w:t xml:space="preserve">zur </w:t>
      </w:r>
      <w:r w:rsidR="00EA2345" w:rsidRPr="008F0998">
        <w:t>Seeumrundung –Tourismus in Baden Württemberg</w:t>
      </w:r>
      <w:bookmarkEnd w:id="46"/>
    </w:p>
    <w:p w14:paraId="3C0A8D7A" w14:textId="77244E6A" w:rsidR="00EA2345" w:rsidRDefault="00EA2345" w:rsidP="00D83D22">
      <w:r w:rsidRPr="008F0998">
        <w:t>So viele verschiedene Fahrräder es gibt – so viele verschiedene Möglichkeiten gibt es</w:t>
      </w:r>
      <w:r w:rsidR="00967A85" w:rsidRPr="008F0998">
        <w:t>,</w:t>
      </w:r>
      <w:r w:rsidRPr="008F0998">
        <w:t xml:space="preserve"> sie zu nutzen: Vom </w:t>
      </w:r>
      <w:proofErr w:type="spellStart"/>
      <w:r w:rsidRPr="008F0998">
        <w:t>Downhillfahren</w:t>
      </w:r>
      <w:proofErr w:type="spellEnd"/>
      <w:r w:rsidRPr="008F0998">
        <w:t xml:space="preserve"> i</w:t>
      </w:r>
      <w:r w:rsidR="00FE68D6">
        <w:t>n Bad Wildbad – 2000 Höhenmeter</w:t>
      </w:r>
      <w:r w:rsidRPr="008F0998">
        <w:t xml:space="preserve"> abwärts mit Sprüngen und anderen Hindernissen, über eine gemütliche Seeumrundung am Boden</w:t>
      </w:r>
      <w:r w:rsidR="00B7043E" w:rsidRPr="008F0998">
        <w:t>see. Baden-Württemberg hat für j</w:t>
      </w:r>
      <w:r w:rsidRPr="008F0998">
        <w:t xml:space="preserve">eden etwas zu bieten. </w:t>
      </w:r>
    </w:p>
    <w:p w14:paraId="46F4AAA3" w14:textId="77777777" w:rsidR="007126B2" w:rsidRPr="008F0998" w:rsidRDefault="007126B2" w:rsidP="00D83D22"/>
    <w:p w14:paraId="6E2F5BDC" w14:textId="55BE5458" w:rsidR="00C9756E" w:rsidRDefault="00EA2345" w:rsidP="00D83D22">
      <w:r w:rsidRPr="008F0998">
        <w:t>Aber nicht nur Fahrradfahrer kommen auf ihre Kosten: Der Tourismus in Baden-Württemberg hat sich zu einem soliden wirtschaftlichen Standbein für viele Regionen entwickelt. Höhlenforschen, Wandern, Hochseilgärten, Familienbauernhöfe, Segeln, Klettern oder einfach nur Wellne</w:t>
      </w:r>
      <w:r w:rsidR="00B7043E" w:rsidRPr="008F0998">
        <w:t>ss und Entspannung: Unser Land</w:t>
      </w:r>
      <w:r w:rsidRPr="008F0998">
        <w:t xml:space="preserve"> vereint Arbeit, Abenteuer und Ents</w:t>
      </w:r>
      <w:r w:rsidR="00B7043E" w:rsidRPr="008F0998">
        <w:t>pannung aufs Beste miteinander.</w:t>
      </w:r>
      <w:r w:rsidRPr="008F0998">
        <w:t xml:space="preserve"> Aber auch die Natur bietet so einiges, was sich zu teilen lohnt: Vom Naturpark Neckar-Odenwald</w:t>
      </w:r>
      <w:r w:rsidR="0078720C">
        <w:t xml:space="preserve"> über d</w:t>
      </w:r>
      <w:r w:rsidR="001D1C9A">
        <w:t xml:space="preserve">as Biosphärengebiet Schwäbische </w:t>
      </w:r>
      <w:r w:rsidR="0078720C">
        <w:t>Alb</w:t>
      </w:r>
      <w:r w:rsidRPr="008F0998">
        <w:t xml:space="preserve"> bis zum Südschwarzwald</w:t>
      </w:r>
      <w:r w:rsidR="0078720C">
        <w:t>,</w:t>
      </w:r>
      <w:r w:rsidRPr="008F0998">
        <w:t xml:space="preserve"> von Wiesenlandschaften bis zu Streuobstwiesen und nicht zuletzt der Bodensee sind Naturerlebnisse, die es lohnen</w:t>
      </w:r>
      <w:r w:rsidR="00FE68D6">
        <w:t>,</w:t>
      </w:r>
      <w:r w:rsidRPr="008F0998">
        <w:t xml:space="preserve"> hergezeigt zu werden!</w:t>
      </w:r>
      <w:r w:rsidR="00D82C55" w:rsidRPr="008F0998">
        <w:t xml:space="preserve"> </w:t>
      </w:r>
    </w:p>
    <w:p w14:paraId="31EE0160" w14:textId="77777777" w:rsidR="00C9756E" w:rsidRDefault="00C9756E" w:rsidP="00D83D22"/>
    <w:p w14:paraId="7BE24A13" w14:textId="29E3F166" w:rsidR="00EA2345" w:rsidRPr="008F0998" w:rsidRDefault="00EA2345" w:rsidP="00D83D22">
      <w:r w:rsidRPr="008F0998">
        <w:t>Wir wollen die Menschen unterstützen, die mit ihrer Arbeit Bade</w:t>
      </w:r>
      <w:r w:rsidR="007703E7" w:rsidRPr="008F0998">
        <w:t>n-Württemberg für die Menschen e</w:t>
      </w:r>
      <w:r w:rsidRPr="008F0998">
        <w:t xml:space="preserve">rlebbar machen und </w:t>
      </w:r>
      <w:r w:rsidR="007703E7" w:rsidRPr="008F0998">
        <w:t>die schönen Seiten nach außen</w:t>
      </w:r>
      <w:r w:rsidRPr="008F0998">
        <w:t xml:space="preserve"> kehren!</w:t>
      </w:r>
    </w:p>
    <w:p w14:paraId="210D997E" w14:textId="77777777" w:rsidR="00C9756E" w:rsidRDefault="00C9756E" w:rsidP="00EA2345">
      <w:pPr>
        <w:rPr>
          <w:sz w:val="24"/>
        </w:rPr>
      </w:pPr>
    </w:p>
    <w:p w14:paraId="3A85C1F3" w14:textId="77777777" w:rsidR="00C9756E" w:rsidRPr="008F0998" w:rsidRDefault="00C9756E" w:rsidP="00EA2345">
      <w:pPr>
        <w:rPr>
          <w:sz w:val="24"/>
        </w:rPr>
      </w:pPr>
    </w:p>
    <w:p w14:paraId="51BC1625" w14:textId="77777777" w:rsidR="00EA2345" w:rsidRPr="008F0998" w:rsidRDefault="00EA2345" w:rsidP="00D83D22">
      <w:r w:rsidRPr="008F0998">
        <w:t>Wir werden:</w:t>
      </w:r>
    </w:p>
    <w:p w14:paraId="37AA5CEA" w14:textId="77777777" w:rsidR="00EA2345" w:rsidRPr="008F0998" w:rsidRDefault="00EA2345" w:rsidP="00440C1C">
      <w:pPr>
        <w:pStyle w:val="Listenabsatz"/>
        <w:rPr>
          <w:lang w:eastAsia="ja-JP"/>
        </w:rPr>
      </w:pPr>
      <w:r w:rsidRPr="008F0998">
        <w:rPr>
          <w:lang w:eastAsia="ja-JP"/>
        </w:rPr>
        <w:t>das Tourismusfina</w:t>
      </w:r>
      <w:r w:rsidR="007703E7" w:rsidRPr="008F0998">
        <w:rPr>
          <w:lang w:eastAsia="ja-JP"/>
        </w:rPr>
        <w:t>nzierungsprogramm der L-Bank dem aktuellen Förderbedarf</w:t>
      </w:r>
      <w:r w:rsidRPr="008F0998">
        <w:rPr>
          <w:lang w:eastAsia="ja-JP"/>
        </w:rPr>
        <w:t xml:space="preserve"> der mittelständischen Tourismuswirtschaft anpassen</w:t>
      </w:r>
      <w:r w:rsidR="00E967AE">
        <w:rPr>
          <w:lang w:eastAsia="ja-JP"/>
        </w:rPr>
        <w:t>,</w:t>
      </w:r>
    </w:p>
    <w:p w14:paraId="1DBB3DD3" w14:textId="77777777" w:rsidR="00EA2345" w:rsidRPr="008F0998" w:rsidRDefault="00EA2345" w:rsidP="00440C1C">
      <w:pPr>
        <w:pStyle w:val="Listenabsatz"/>
        <w:rPr>
          <w:lang w:eastAsia="ja-JP"/>
        </w:rPr>
      </w:pPr>
      <w:r w:rsidRPr="008F0998">
        <w:rPr>
          <w:lang w:eastAsia="ja-JP"/>
        </w:rPr>
        <w:lastRenderedPageBreak/>
        <w:t>die allgemeinen Beratungs- und Finanzierungsangebote an Gründer im Gastgewerbe verstärken (z.B. mit den bewährten Beratungsgutscheinen) und durch gezielte Integrationsangebote auch Gründern mit Zuwanderungsgeschichte Chancen auf dauerhaften Erfolg ermöglichen.</w:t>
      </w:r>
      <w:r w:rsidR="007703E7" w:rsidRPr="008F0998">
        <w:rPr>
          <w:lang w:eastAsia="ja-JP"/>
        </w:rPr>
        <w:t xml:space="preserve"> Denn das Tourismus- und Gastgewerbe ist mit einem hohen Anteil von Gründern mit Zuwanderungsgeschichte nicht zuletzt auch ein Integrationsmoto</w:t>
      </w:r>
      <w:r w:rsidR="007F0851">
        <w:rPr>
          <w:lang w:eastAsia="ja-JP"/>
        </w:rPr>
        <w:t>r unter den Wirtschaftsbranchen,</w:t>
      </w:r>
    </w:p>
    <w:p w14:paraId="333F7FB3" w14:textId="77777777" w:rsidR="00891168" w:rsidRPr="008F0998" w:rsidRDefault="00EA2345" w:rsidP="00440C1C">
      <w:pPr>
        <w:pStyle w:val="Listenabsatz"/>
        <w:rPr>
          <w:lang w:eastAsia="ja-JP"/>
        </w:rPr>
      </w:pPr>
      <w:r w:rsidRPr="008F0998">
        <w:t xml:space="preserve">den Landschaftsschutz stärken. Wir setzen dabei auf die Bewahrung unserer Kulturlandschaften und auf das Prinzip „Schützen durch Nützen“ anstatt auf weitere Flächenstilllegungen zulasten von Land- und Forstwirtschaft. Die Schätze der Artenvielfalt in Baden-Württemberg sind keine unberührten Urwälder, sondern von Menschenhand geformte Strukturen wie Streuobstwiesen, </w:t>
      </w:r>
      <w:proofErr w:type="spellStart"/>
      <w:r w:rsidRPr="008F0998">
        <w:t>Wachholderheiden</w:t>
      </w:r>
      <w:proofErr w:type="spellEnd"/>
      <w:r w:rsidRPr="008F0998">
        <w:t>, Kleingärten, Hecken, Alleen, Steinbrüche und Kiesgruben. Neben Gebieten, in denen die Energiewende Vorrang hat, muss es im Landesplanungsrecht auch wieder Landschaftsgebiete geben, in denen Natur, Erholung und Fremdenverkehr den Vorrang haben</w:t>
      </w:r>
      <w:r w:rsidR="00D82C55" w:rsidRPr="008F0998">
        <w:t>,</w:t>
      </w:r>
    </w:p>
    <w:p w14:paraId="2612CAC6" w14:textId="77777777" w:rsidR="00AB7434" w:rsidRPr="00AB7434" w:rsidRDefault="00D82C55" w:rsidP="00440C1C">
      <w:pPr>
        <w:pStyle w:val="Listenabsatz"/>
        <w:rPr>
          <w:lang w:eastAsia="ja-JP"/>
        </w:rPr>
      </w:pPr>
      <w:r w:rsidRPr="008F0998">
        <w:t xml:space="preserve">Baden-Württemberg </w:t>
      </w:r>
      <w:r w:rsidR="0037644E">
        <w:t xml:space="preserve">als hochqualitativen Gesundheitsstandort mit Kliniken und Reha-Einrichtungen der Spitzenmedizin sowie hochwertigen Heilbädern </w:t>
      </w:r>
      <w:r w:rsidRPr="008F0998">
        <w:t>für Behandlungsgäste aus dem Ausland noch bekannter machen und die hierfür notw</w:t>
      </w:r>
      <w:r w:rsidR="007F0851">
        <w:t>endige Infrastruktur verbessern</w:t>
      </w:r>
      <w:r w:rsidR="00AB7434">
        <w:t>,</w:t>
      </w:r>
    </w:p>
    <w:p w14:paraId="195FCDA1" w14:textId="77777777" w:rsidR="00E90A8A" w:rsidRPr="00E90A8A" w:rsidRDefault="00AB7434" w:rsidP="00440C1C">
      <w:pPr>
        <w:pStyle w:val="Listenabsatz"/>
      </w:pPr>
      <w:r w:rsidRPr="00E90A8A">
        <w:t>die Auswei</w:t>
      </w:r>
      <w:r w:rsidR="00787EF7" w:rsidRPr="00E90A8A">
        <w:t>s</w:t>
      </w:r>
      <w:r w:rsidRPr="00E90A8A">
        <w:t>ung von Mountainbike-Strecken und –Trails in den Naturparks sowie außerhalb der Naturparks im Erholungswald fördern</w:t>
      </w:r>
      <w:r w:rsidR="007F0851" w:rsidRPr="00E90A8A">
        <w:t>.</w:t>
      </w:r>
    </w:p>
    <w:p w14:paraId="22A56D26" w14:textId="0B605AD4" w:rsidR="00891168" w:rsidRPr="008F0998" w:rsidRDefault="00913CD8" w:rsidP="00E90A8A">
      <w:pPr>
        <w:pStyle w:val="berschrift2"/>
      </w:pPr>
      <w:r w:rsidRPr="008F0998">
        <w:br w:type="page"/>
      </w:r>
      <w:bookmarkStart w:id="47" w:name="_Toc423942848"/>
      <w:r w:rsidR="002923AF">
        <w:lastRenderedPageBreak/>
        <w:t>2.9</w:t>
      </w:r>
      <w:r w:rsidR="005B51C3" w:rsidRPr="008F0998">
        <w:t xml:space="preserve"> </w:t>
      </w:r>
      <w:r w:rsidR="00637B4B" w:rsidRPr="008F0998">
        <w:t xml:space="preserve"> Schützen durch Nützen</w:t>
      </w:r>
      <w:bookmarkEnd w:id="47"/>
    </w:p>
    <w:p w14:paraId="3F591FD9" w14:textId="77777777" w:rsidR="00891168" w:rsidRPr="008F0998" w:rsidRDefault="00F250BF" w:rsidP="00BA20FB">
      <w:pPr>
        <w:pStyle w:val="berschrift3"/>
        <w:rPr>
          <w:sz w:val="24"/>
        </w:rPr>
      </w:pPr>
      <w:bookmarkStart w:id="48" w:name="_Toc423942849"/>
      <w:r w:rsidRPr="008F0998">
        <w:rPr>
          <w:sz w:val="24"/>
        </w:rPr>
        <w:t>Landwirtschaft und Forst</w:t>
      </w:r>
      <w:bookmarkEnd w:id="48"/>
    </w:p>
    <w:p w14:paraId="5927A7E4" w14:textId="088DE7B7" w:rsidR="00C92F4C" w:rsidRDefault="00C92F4C" w:rsidP="00D83D22">
      <w:r w:rsidRPr="00C92F4C">
        <w:t xml:space="preserve">Die Land- und Forstwirtschaft ist vor allem im ländlichen Raum stark in der Gesellschaft verwurzelt. Sie ist nicht nur nach wie vor eine bedeutende Wirtschaftsbranche, sondern sichert zugleich die Pflege unserer wertvollen und artenreichen Kulturlandschaften. In </w:t>
      </w:r>
      <w:r w:rsidR="00176C71">
        <w:t>kaum einer anderen</w:t>
      </w:r>
      <w:r w:rsidRPr="00C92F4C">
        <w:t xml:space="preserve"> Branche ist das vorausschauende Denken und Planen so verankert wie hier. Schon allein wegen der langen </w:t>
      </w:r>
      <w:r w:rsidR="008E5051">
        <w:t>Zeitabstände</w:t>
      </w:r>
      <w:r w:rsidRPr="00C92F4C">
        <w:t xml:space="preserve"> von der Pflanzung bis zur Ernte müssen Land- und Forstwirte im besten Sinne </w:t>
      </w:r>
      <w:r w:rsidR="007E54E6">
        <w:t>nachhaltig</w:t>
      </w:r>
      <w:r w:rsidRPr="00C92F4C">
        <w:t xml:space="preserve"> wirtschaften. So ist es kein Zufall, dass der Begriff der Nachhaltigkeit aus der Forstwirtschaft kommt und von Hans Carl von </w:t>
      </w:r>
      <w:proofErr w:type="spellStart"/>
      <w:r w:rsidRPr="00C92F4C">
        <w:t>Carlowitz</w:t>
      </w:r>
      <w:proofErr w:type="spellEnd"/>
      <w:r w:rsidRPr="00C92F4C">
        <w:t xml:space="preserve"> im Jahr 1713 geprägt wurde.</w:t>
      </w:r>
    </w:p>
    <w:p w14:paraId="355953DB" w14:textId="77777777" w:rsidR="00176C71" w:rsidRDefault="00176C71" w:rsidP="00D83D22"/>
    <w:p w14:paraId="6160AA6C" w14:textId="3021E26E" w:rsidR="00C92F4C" w:rsidRPr="00C92F4C" w:rsidRDefault="00C92F4C" w:rsidP="00D83D22">
      <w:r w:rsidRPr="00C92F4C">
        <w:t>Landwirt</w:t>
      </w:r>
      <w:r w:rsidR="00176C71">
        <w:t>schaftliche Unternehmer</w:t>
      </w:r>
      <w:r w:rsidRPr="00C92F4C">
        <w:t xml:space="preserve"> entwickeln ihre Betriebe über Generationen hinweg. Dabei stellen modernste Technologien wie Precision </w:t>
      </w:r>
      <w:proofErr w:type="spellStart"/>
      <w:r w:rsidRPr="00C92F4C">
        <w:t>Farming</w:t>
      </w:r>
      <w:proofErr w:type="spellEnd"/>
      <w:r w:rsidRPr="00C92F4C">
        <w:t xml:space="preserve"> keinen Gegensatz zur Nachhaltigkeit dar, sondern führen – richtig eingesetzt – zu deren Stärkung. Die landwirtschaftlichen Betriebe haben sich zu einem hoch innovativen Mittelstand entwickelt. Dank moderner Anbauweisen und höchster Qualität gehören Produkte aus Deutschlands Südwesten zu Recht zu den beliebtesten bei den Verbrauchern im In- und Ausland.</w:t>
      </w:r>
    </w:p>
    <w:p w14:paraId="5476CDD8" w14:textId="0C191C80" w:rsidR="00C92F4C" w:rsidRDefault="00C92F4C" w:rsidP="00D83D22">
      <w:r w:rsidRPr="00C92F4C">
        <w:t>Trotz des technischen Fortschritts ist die Arbeit in Feld</w:t>
      </w:r>
      <w:r w:rsidR="00915F2C">
        <w:t>,</w:t>
      </w:r>
      <w:r w:rsidRPr="00C92F4C">
        <w:t xml:space="preserve"> Wald </w:t>
      </w:r>
      <w:r w:rsidR="00915F2C">
        <w:t xml:space="preserve">und Weinbergen </w:t>
      </w:r>
      <w:r w:rsidRPr="00C92F4C">
        <w:t>nach wie vor von den Launen der Natur abhängig. Erträge und Gewinne werden nicht nur vom Markt beeinflusst, sondern auch von Unwägbarkeiten wie dem Wetter. Es ist daher die besondere Aufgabe der Politik, diejenigen zu fördern, die tagtäglich bereit sind, diese gesellschaftlich wichtige Aufgabe mit privater und wirtschaftlicher Verantwortung zu übernehmen. Ihnen müssen wir das Leben so leicht als möglich machen!</w:t>
      </w:r>
    </w:p>
    <w:p w14:paraId="6CC3C4C9" w14:textId="77777777" w:rsidR="00C92F4C" w:rsidRPr="00C92F4C" w:rsidRDefault="00C92F4C" w:rsidP="00D83D22">
      <w:r w:rsidRPr="00C92F4C">
        <w:lastRenderedPageBreak/>
        <w:t>Wir werden:</w:t>
      </w:r>
    </w:p>
    <w:p w14:paraId="09D6A2A1" w14:textId="77777777" w:rsidR="00C92F4C" w:rsidRPr="00C92F4C" w:rsidRDefault="00C92F4C" w:rsidP="00440C1C">
      <w:pPr>
        <w:pStyle w:val="Listenabsatz"/>
      </w:pPr>
      <w:r w:rsidRPr="00C92F4C">
        <w:t>die von Grün-Rot einseitig auf Ökologie ausgerichteten Förder-programme der zweiten Säule der Gemeinsamen Agrarpolitik im Rahmen der beihilferechtlichen und finanziellen Möglichkeiten nachträglich entbürokratisieren und umschichten, um Landwirten mehr unternehmerische Selbstbestimmung zu ermöglichen</w:t>
      </w:r>
      <w:r>
        <w:t>,</w:t>
      </w:r>
    </w:p>
    <w:p w14:paraId="0A299E9B" w14:textId="77777777" w:rsidR="00C92F4C" w:rsidRPr="00C92F4C" w:rsidRDefault="00C92F4C" w:rsidP="00440C1C">
      <w:pPr>
        <w:pStyle w:val="Listenabsatz"/>
      </w:pPr>
      <w:r w:rsidRPr="00C92F4C">
        <w:t>uns im Wege einer Bundesratsinitiative für eine steuerfreie Risikoausgleichsrücklage für land- und forstwirtschaftliche Betriebe einsetzen</w:t>
      </w:r>
      <w:r>
        <w:t>,</w:t>
      </w:r>
    </w:p>
    <w:p w14:paraId="79B668E9" w14:textId="77777777" w:rsidR="00C92F4C" w:rsidRPr="00C92F4C" w:rsidRDefault="00C92F4C" w:rsidP="00440C1C">
      <w:pPr>
        <w:pStyle w:val="Listenabsatz"/>
      </w:pPr>
      <w:r w:rsidRPr="00C92F4C">
        <w:t>das praxisferne und starre Grünlandumbruchverbot im Landwirtschafts- und Landeskulturgesetz auf den europa- und bundesrechtlichen Mindeststandard begrenzen</w:t>
      </w:r>
      <w:bookmarkStart w:id="49" w:name="__DdeLink__911_1176329026"/>
      <w:r>
        <w:t>,</w:t>
      </w:r>
    </w:p>
    <w:p w14:paraId="65E3B338" w14:textId="77777777" w:rsidR="00C92F4C" w:rsidRPr="00C92F4C" w:rsidRDefault="00C92F4C" w:rsidP="00440C1C">
      <w:pPr>
        <w:pStyle w:val="Listenabsatz"/>
      </w:pPr>
      <w:r w:rsidRPr="00C92F4C">
        <w:t>die eigentumsfeindlichen und bürokratischen Regelungen für</w:t>
      </w:r>
      <w:bookmarkEnd w:id="49"/>
      <w:r w:rsidRPr="00C92F4C">
        <w:t xml:space="preserve"> Gewässerrandstreifen im Wassergesetz korrigieren</w:t>
      </w:r>
      <w:r>
        <w:t>,</w:t>
      </w:r>
    </w:p>
    <w:p w14:paraId="6B5F5FDB" w14:textId="2F9BA515" w:rsidR="00C92F4C" w:rsidRPr="00C92F4C" w:rsidRDefault="00C92F4C" w:rsidP="00440C1C">
      <w:pPr>
        <w:pStyle w:val="Listenabsatz"/>
      </w:pPr>
      <w:r w:rsidRPr="00C92F4C">
        <w:t>eine gleichermaßen kartellrechtssichere wie nachhaltige Forststruktur für Privat-, Kommunal- und Staatswald schaffen</w:t>
      </w:r>
      <w:r w:rsidR="00DE0DE8">
        <w:t>,</w:t>
      </w:r>
      <w:r w:rsidRPr="00C92F4C">
        <w:t xml:space="preserve"> </w:t>
      </w:r>
    </w:p>
    <w:p w14:paraId="44ED3FB5" w14:textId="77777777" w:rsidR="00C92F4C" w:rsidRPr="00C92F4C" w:rsidRDefault="00C92F4C" w:rsidP="00440C1C">
      <w:pPr>
        <w:pStyle w:val="Listenabsatz"/>
      </w:pPr>
      <w:r w:rsidRPr="00C92F4C">
        <w:t>das bevormundende und eigentumsfeindliche grün-rote Jagdrecht wieder durch ein Jagdgesetz mit praktikablen Wildschadensregelungen ablösen und die in vielen Kreisen schon ausgesetzte Jagdsteuer endgültig abschaffen</w:t>
      </w:r>
      <w:r>
        <w:t>,</w:t>
      </w:r>
    </w:p>
    <w:p w14:paraId="5CB1D300" w14:textId="77777777" w:rsidR="00C92F4C" w:rsidRPr="00C92F4C" w:rsidRDefault="00C92F4C" w:rsidP="00440C1C">
      <w:pPr>
        <w:pStyle w:val="Listenabsatz"/>
      </w:pPr>
      <w:r w:rsidRPr="00C92F4C">
        <w:t>ein wirksames Kormoran- und Bibermanagement ermöglichen sowie einen Ausgleichsfonds für Biberschäden einrichten</w:t>
      </w:r>
      <w:r>
        <w:t>,</w:t>
      </w:r>
    </w:p>
    <w:p w14:paraId="2CF89572" w14:textId="708BC540" w:rsidR="00C92F4C" w:rsidRDefault="00C92F4C" w:rsidP="00440C1C">
      <w:pPr>
        <w:pStyle w:val="Listenabsatz"/>
      </w:pPr>
      <w:r w:rsidRPr="00C92F4C">
        <w:t>das Fischereirecht mit Blick auf das überholte Nachtangelverbot und das zu hohe Mindestalter für den Jugendfischereischein modernisieren sowie die Zuständigkeiten für das Fischereiwesen im Ministerium wieder in die Landwirtschaftsabteilung zurückführen</w:t>
      </w:r>
      <w:r>
        <w:t>.</w:t>
      </w:r>
    </w:p>
    <w:p w14:paraId="578A0636" w14:textId="77777777" w:rsidR="00C92F4C" w:rsidRDefault="00C92F4C" w:rsidP="00C92F4C">
      <w:pPr>
        <w:spacing w:line="240" w:lineRule="auto"/>
        <w:ind w:left="720"/>
        <w:contextualSpacing/>
        <w:rPr>
          <w:sz w:val="24"/>
        </w:rPr>
      </w:pPr>
      <w:r>
        <w:rPr>
          <w:sz w:val="24"/>
        </w:rPr>
        <w:br w:type="page"/>
      </w:r>
    </w:p>
    <w:p w14:paraId="651D309D" w14:textId="58EC07E1" w:rsidR="00C92F4C" w:rsidRDefault="00E7431A" w:rsidP="00CF5061">
      <w:pPr>
        <w:pStyle w:val="berschrift2"/>
      </w:pPr>
      <w:bookmarkStart w:id="50" w:name="_Toc423942850"/>
      <w:r>
        <w:lastRenderedPageBreak/>
        <w:t xml:space="preserve">2.10 </w:t>
      </w:r>
      <w:r w:rsidR="00CF5078">
        <w:t>Befähigen statt Bevormunden – selbstbestimmte Verbraucher</w:t>
      </w:r>
      <w:bookmarkEnd w:id="50"/>
    </w:p>
    <w:p w14:paraId="203359B4" w14:textId="6060B438" w:rsidR="00E7431A" w:rsidRDefault="00CF5078" w:rsidP="008C59B0">
      <w:r>
        <w:t xml:space="preserve">Wirksamer </w:t>
      </w:r>
      <w:r w:rsidR="00E7431A" w:rsidRPr="00E7431A">
        <w:t xml:space="preserve">Verbraucherschutz ist </w:t>
      </w:r>
      <w:r w:rsidR="00503709">
        <w:t>W</w:t>
      </w:r>
      <w:r>
        <w:t>irtschaftspolit</w:t>
      </w:r>
      <w:r w:rsidR="00503709">
        <w:t>i</w:t>
      </w:r>
      <w:r>
        <w:t xml:space="preserve">k für </w:t>
      </w:r>
      <w:r w:rsidR="00503709">
        <w:t>j</w:t>
      </w:r>
      <w:r>
        <w:t>ede</w:t>
      </w:r>
      <w:r w:rsidR="00503709">
        <w:t>rm</w:t>
      </w:r>
      <w:r>
        <w:t>ann. Er verbi</w:t>
      </w:r>
      <w:r w:rsidR="00503709">
        <w:t>ndet klassische Bürgerrechtstra</w:t>
      </w:r>
      <w:r>
        <w:t>di</w:t>
      </w:r>
      <w:r w:rsidR="00503709">
        <w:t>tionen mit liberaler Ordnungspo</w:t>
      </w:r>
      <w:r>
        <w:t>litik. Wirksame Verbraucherpolitik macht die Verbrauche</w:t>
      </w:r>
      <w:r w:rsidR="00503709">
        <w:t>r</w:t>
      </w:r>
      <w:r w:rsidR="00E7431A" w:rsidRPr="00E7431A">
        <w:t xml:space="preserve"> stark: durch mehr Rechte, eine bessere Rechtsdurchsetzung, die Abwehr von Gefahren und durch bessere Informationen sowie mehr Transparenz bei gleichzeitig weniger Bürokratie. </w:t>
      </w:r>
      <w:r w:rsidR="00503709">
        <w:t>Ob bei Lebensmitteln, in der d</w:t>
      </w:r>
      <w:r>
        <w:t>igitalen Welt, bei Gesundh</w:t>
      </w:r>
      <w:r w:rsidR="00503709">
        <w:t>eitsleistungen oder Finanzprodu</w:t>
      </w:r>
      <w:r>
        <w:t>k</w:t>
      </w:r>
      <w:r w:rsidR="00503709">
        <w:t>ten - wir wollen Verbraucher dazu befähigen, kompetent mit neu</w:t>
      </w:r>
      <w:r w:rsidR="00DE0DE8">
        <w:t>e</w:t>
      </w:r>
      <w:r w:rsidR="00503709">
        <w:t>n Techn</w:t>
      </w:r>
      <w:r>
        <w:t xml:space="preserve">ologien, </w:t>
      </w:r>
      <w:r w:rsidR="00503709">
        <w:t>mit Waren-</w:t>
      </w:r>
      <w:r>
        <w:t xml:space="preserve"> und Dienstleistungsangeboten umzugehen.</w:t>
      </w:r>
    </w:p>
    <w:p w14:paraId="1B72C419" w14:textId="77777777" w:rsidR="009E0D91" w:rsidRPr="00E7431A" w:rsidRDefault="009E0D91" w:rsidP="008C59B0"/>
    <w:p w14:paraId="683B45A3" w14:textId="74771C9C" w:rsidR="00CF5078" w:rsidRDefault="00CF5078" w:rsidP="008C59B0">
      <w:r>
        <w:t xml:space="preserve">Dabei trauen </w:t>
      </w:r>
      <w:r w:rsidR="00E7431A" w:rsidRPr="00E7431A">
        <w:t xml:space="preserve">Freie Demokraten </w:t>
      </w:r>
      <w:r>
        <w:t>den</w:t>
      </w:r>
      <w:r w:rsidR="00E7431A" w:rsidRPr="00E7431A">
        <w:t xml:space="preserve"> Verbrauchern etwas zu. </w:t>
      </w:r>
      <w:r w:rsidR="00503709">
        <w:t>Wir bauen auf eine Stärk</w:t>
      </w:r>
      <w:r>
        <w:t>ung des Verbrauchers am Mark und nicht auf den Schutz vor dem Markt. Selbstbestimmte</w:t>
      </w:r>
      <w:r w:rsidR="00E7431A" w:rsidRPr="00E7431A">
        <w:t xml:space="preserve"> Verbraucher wollen nicht vom Staat bevormundet werden, sondern </w:t>
      </w:r>
      <w:r>
        <w:t xml:space="preserve">sind in der Lage, für sich selbst gute </w:t>
      </w:r>
      <w:r w:rsidR="00E7431A" w:rsidRPr="00E7431A">
        <w:t xml:space="preserve"> Entscheidungen </w:t>
      </w:r>
      <w:r>
        <w:t xml:space="preserve">zu </w:t>
      </w:r>
      <w:r w:rsidR="00E7431A" w:rsidRPr="00E7431A">
        <w:t>treffen.</w:t>
      </w:r>
      <w:r w:rsidR="009E0D91">
        <w:t xml:space="preserve"> </w:t>
      </w:r>
    </w:p>
    <w:p w14:paraId="73C3B7B7" w14:textId="61129598" w:rsidR="00E7431A" w:rsidRDefault="00E7431A" w:rsidP="008C59B0">
      <w:r w:rsidRPr="00E7431A">
        <w:t>Selbst in einer komplexer gewor</w:t>
      </w:r>
      <w:r w:rsidR="00CF5078">
        <w:t>dene Waren- und Dienstleistungs</w:t>
      </w:r>
      <w:r w:rsidRPr="00E7431A">
        <w:t>welt darf deshalb die Antwort der Politik auf Wissenslücken bei den Verbrauchern niemals Belehrung, Bevormundung oder eine Abkehr vom Grundrecht auf wirtschaftliche Selbstbestimmung sein. Ansätze, die im Dienste scheinbar höherer Zwecke gezielt</w:t>
      </w:r>
      <w:r w:rsidR="00CF5078">
        <w:t xml:space="preserve"> auf subtile Verhaltenssteuerung und Bevormundung setzen</w:t>
      </w:r>
      <w:r w:rsidRPr="00E7431A">
        <w:t xml:space="preserve"> (z.B. „</w:t>
      </w:r>
      <w:proofErr w:type="spellStart"/>
      <w:r w:rsidRPr="00E7431A">
        <w:t>Veggie</w:t>
      </w:r>
      <w:proofErr w:type="spellEnd"/>
      <w:r w:rsidRPr="00E7431A">
        <w:t>-Day“ oder „</w:t>
      </w:r>
      <w:proofErr w:type="spellStart"/>
      <w:r w:rsidRPr="00E7431A">
        <w:t>Nudging</w:t>
      </w:r>
      <w:proofErr w:type="spellEnd"/>
      <w:r w:rsidRPr="00E7431A">
        <w:t>“), lehnen wir Freie Demok</w:t>
      </w:r>
      <w:r w:rsidR="00CF5078">
        <w:t>raten</w:t>
      </w:r>
      <w:r w:rsidRPr="00E7431A">
        <w:t xml:space="preserve"> entschieden ab. Nicht zuletzt der Verweis auf „verhaltenswissenschaftliche Interventionen“ sollte deshalb aus der Verbraucherpolitischen Strategie des Landes gestrichen werden. Stattdessen setzen wir auf sachkundige Aufklärung und Marktüberwachung. </w:t>
      </w:r>
    </w:p>
    <w:p w14:paraId="0CA2151B" w14:textId="77777777" w:rsidR="008C59B0" w:rsidRPr="00E7431A" w:rsidRDefault="008C59B0" w:rsidP="008C59B0"/>
    <w:p w14:paraId="366BD9E6" w14:textId="77777777" w:rsidR="00E7431A" w:rsidRPr="00E7431A" w:rsidRDefault="00E7431A" w:rsidP="008C59B0">
      <w:r w:rsidRPr="00E7431A">
        <w:lastRenderedPageBreak/>
        <w:t>Wir werden:</w:t>
      </w:r>
    </w:p>
    <w:p w14:paraId="3E916C44" w14:textId="16AF19CA" w:rsidR="00E7431A" w:rsidRPr="00E7431A" w:rsidRDefault="00E7431A" w:rsidP="00440C1C">
      <w:pPr>
        <w:pStyle w:val="Listenabsatz"/>
      </w:pPr>
      <w:r w:rsidRPr="00E7431A">
        <w:t>die Zuständigkeiten für den Verbraucherschutz möglichst einheitlich in einem Ministerium zusammenführen und dieses Ministerium mit einem ressortübergreifenden Initiativrecht in Verbraucherfragen ausstatten</w:t>
      </w:r>
      <w:r w:rsidR="001A05C4">
        <w:t>,</w:t>
      </w:r>
    </w:p>
    <w:p w14:paraId="6BF33E99" w14:textId="45CA95CD" w:rsidR="00E7431A" w:rsidRPr="00E7431A" w:rsidRDefault="00E7431A" w:rsidP="00440C1C">
      <w:pPr>
        <w:pStyle w:val="Listenabsatz"/>
      </w:pPr>
      <w:r w:rsidRPr="00E7431A">
        <w:t>Vollzugsdefizite bei der Marktüberwachung zugunsten von Verbrauchern und Unternehmen kontinuierlich abbauen</w:t>
      </w:r>
      <w:r w:rsidR="001A05C4">
        <w:t>,</w:t>
      </w:r>
    </w:p>
    <w:p w14:paraId="6DB561E0" w14:textId="1EDA379B" w:rsidR="00E7431A" w:rsidRPr="00E7431A" w:rsidRDefault="00E7431A" w:rsidP="00440C1C">
      <w:pPr>
        <w:pStyle w:val="Listenabsatz"/>
      </w:pPr>
      <w:r w:rsidRPr="00E7431A">
        <w:t>über eine angemessene Ausstattung der Verbraucherzentrale Baden-Württemberg und weiterer unabhängiger Institutionen einen wirksamen Verbraucherschutz ermöglichen</w:t>
      </w:r>
      <w:r w:rsidR="001A05C4">
        <w:t>,</w:t>
      </w:r>
    </w:p>
    <w:p w14:paraId="4C01FEE5" w14:textId="2DB266F5" w:rsidR="00E7431A" w:rsidRPr="00E7431A" w:rsidRDefault="00E7431A" w:rsidP="00CF5078">
      <w:pPr>
        <w:pStyle w:val="Listenabsatz"/>
      </w:pPr>
      <w:r w:rsidRPr="00E7431A">
        <w:t>die Arbeit der Kartellbehörde und der Energiekartellbehörde des Landes stärken, um im Interesse von Verbrauchern wie Unternehmen einen fairen Wettbewerb und eine marktwirtschaftliche Preisbildung sicherzustellen, ferner die Energieberatung vor Ort fördern und die regionalen</w:t>
      </w:r>
      <w:r w:rsidR="00CF5078">
        <w:t xml:space="preserve"> </w:t>
      </w:r>
      <w:r w:rsidRPr="00E7431A">
        <w:t>Energieagenturen stärken</w:t>
      </w:r>
      <w:r w:rsidR="00CF5078">
        <w:t>,</w:t>
      </w:r>
    </w:p>
    <w:p w14:paraId="039C85F0" w14:textId="4A1C749D" w:rsidR="00E7431A" w:rsidRPr="00E7431A" w:rsidRDefault="00EE4DBE" w:rsidP="00440C1C">
      <w:pPr>
        <w:pStyle w:val="Listenabsatz"/>
      </w:pPr>
      <w:r>
        <w:t>die v</w:t>
      </w:r>
      <w:r w:rsidR="00E7431A" w:rsidRPr="00E7431A">
        <w:t>erbraucherpolitische Strategie des Landes im Sinne des Grundrechts auf wirtschaftliche Selbstbestimmung überarbeiten</w:t>
      </w:r>
      <w:r w:rsidR="00A91B39">
        <w:t>,</w:t>
      </w:r>
      <w:r w:rsidR="00E7431A" w:rsidRPr="00E7431A">
        <w:t xml:space="preserve"> </w:t>
      </w:r>
    </w:p>
    <w:p w14:paraId="26CB0D7F" w14:textId="5DF4014A" w:rsidR="00E7431A" w:rsidRPr="00E7431A" w:rsidRDefault="00E7431A" w:rsidP="00440C1C">
      <w:pPr>
        <w:pStyle w:val="Listenabsatz"/>
      </w:pPr>
      <w:r w:rsidRPr="00E7431A">
        <w:t>die bürokratische und undurchsichtige Doppelzertifizierung, z.B. des Staatsforstes nach FSC beenden und am international verbreiteteren Standard PEFC festhalten</w:t>
      </w:r>
      <w:r w:rsidR="001A05C4">
        <w:t>,</w:t>
      </w:r>
    </w:p>
    <w:p w14:paraId="6F41B9F3" w14:textId="404C4DB2" w:rsidR="00E90A8A" w:rsidRPr="008C59B0" w:rsidRDefault="00E7431A" w:rsidP="00440C1C">
      <w:pPr>
        <w:pStyle w:val="Listenabsatz"/>
        <w:rPr>
          <w:sz w:val="24"/>
        </w:rPr>
      </w:pPr>
      <w:r w:rsidRPr="00E7431A">
        <w:t>die Eiweißinitiative des Landes auch nach 2015 fortsetzen, um die von Verbrauchern wie von Landwirten gewünschten ertragsstarken und gentechnikfreien Alternativen zu Futtermittelimporten aus Übersee zu entwickeln</w:t>
      </w:r>
      <w:r w:rsidR="00E90A8A">
        <w:t xml:space="preserve">. </w:t>
      </w:r>
      <w:r w:rsidR="00E90A8A" w:rsidRPr="008C59B0">
        <w:rPr>
          <w:sz w:val="24"/>
        </w:rPr>
        <w:br w:type="page"/>
      </w:r>
    </w:p>
    <w:p w14:paraId="22D1862E" w14:textId="77777777" w:rsidR="005B51C3" w:rsidRPr="008F0998" w:rsidRDefault="005B51C3" w:rsidP="00EF0C70">
      <w:pPr>
        <w:pStyle w:val="berschrift1"/>
        <w:ind w:left="0" w:firstLine="0"/>
      </w:pPr>
      <w:bookmarkStart w:id="51" w:name="_Toc418623281"/>
      <w:bookmarkStart w:id="52" w:name="_Toc423942851"/>
      <w:r w:rsidRPr="008F0998">
        <w:rPr>
          <w:u w:val="single"/>
        </w:rPr>
        <w:lastRenderedPageBreak/>
        <w:t>Kapitel 3</w:t>
      </w:r>
      <w:r w:rsidRPr="008F0998">
        <w:t xml:space="preserve"> Mehr Lebensqualität durch Technik</w:t>
      </w:r>
      <w:bookmarkEnd w:id="51"/>
      <w:bookmarkEnd w:id="52"/>
    </w:p>
    <w:p w14:paraId="5B15644E" w14:textId="77777777" w:rsidR="005B51C3" w:rsidRPr="008F0998" w:rsidRDefault="005B51C3" w:rsidP="00CC4E0E">
      <w:pPr>
        <w:pStyle w:val="berschrift2"/>
      </w:pPr>
      <w:bookmarkStart w:id="53" w:name="_Toc423942852"/>
      <w:r w:rsidRPr="008F0998">
        <w:t>3.1 Blaues Wachstum</w:t>
      </w:r>
      <w:bookmarkEnd w:id="53"/>
    </w:p>
    <w:p w14:paraId="06BC609D" w14:textId="77777777" w:rsidR="005B51C3" w:rsidRDefault="00362B64" w:rsidP="008C59B0">
      <w:pPr>
        <w:rPr>
          <w:rFonts w:ascii="CorpoSLig" w:eastAsia="Calibri" w:hAnsi="CorpoSLig" w:cs="Times New Roman"/>
          <w:sz w:val="28"/>
          <w:szCs w:val="24"/>
        </w:rPr>
      </w:pPr>
      <w:r w:rsidRPr="008F0998">
        <w:t xml:space="preserve">Die Freien Demokraten setzen auf innovatives, nachhaltiges und intelligentes Wachstum. </w:t>
      </w:r>
      <w:r w:rsidR="005B51C3" w:rsidRPr="008F0998">
        <w:t xml:space="preserve">Wachstum darf </w:t>
      </w:r>
      <w:r w:rsidRPr="008F0998">
        <w:t xml:space="preserve">jedoch </w:t>
      </w:r>
      <w:r w:rsidR="005B51C3" w:rsidRPr="008F0998">
        <w:t>nie seine eigenen Grundlagen gefährden oder nur einzelnen Generationen zugänglich sein. Es ist ein Gebot der Generationengerechtigkeit, dass heutiges Handeln nicht die Entwicklungschancen zukünftiger Generationen mindert.</w:t>
      </w:r>
      <w:r w:rsidR="005B51C3" w:rsidRPr="008F0998">
        <w:rPr>
          <w:rFonts w:ascii="CorpoSLig" w:eastAsia="Calibri" w:hAnsi="CorpoSLig" w:cs="Times New Roman"/>
          <w:sz w:val="28"/>
          <w:szCs w:val="24"/>
        </w:rPr>
        <w:t xml:space="preserve"> </w:t>
      </w:r>
    </w:p>
    <w:p w14:paraId="18FFB51A" w14:textId="77777777" w:rsidR="00E41956" w:rsidRDefault="00E41956" w:rsidP="008C59B0">
      <w:pPr>
        <w:rPr>
          <w:rFonts w:ascii="CorpoSLig" w:eastAsia="Calibri" w:hAnsi="CorpoSLig" w:cs="Times New Roman"/>
          <w:sz w:val="28"/>
          <w:szCs w:val="24"/>
        </w:rPr>
      </w:pPr>
    </w:p>
    <w:p w14:paraId="00E7781A" w14:textId="77777777" w:rsidR="00176C71" w:rsidRDefault="005B51C3" w:rsidP="008C59B0">
      <w:r w:rsidRPr="008F0998">
        <w:t xml:space="preserve">Eine Formel, die Belastungsgrenzen der Umwelt mit einem begrenzten Wachstum gleichsetzt, unterschätzt jedoch die Innovationskraft des Menschen. Die Entwicklungsgeschichte zeigt, dass Menschen mit Innovationen, mit Kreativität und Fortschrittswillen immer wieder in der Lage waren, scheinbar vorhandene Grenzen des Machbaren zu verschieben, Produkte zu verbessern und Innovationen zu entwickeln, die die Welt zum Besseren verändert haben. Wir zweifeln nicht daran, dass Menschen auch in Zukunft über sich hinaus wachsen und diese Herausforderungen meistern. </w:t>
      </w:r>
    </w:p>
    <w:p w14:paraId="357A2F85" w14:textId="77777777" w:rsidR="00176C71" w:rsidRDefault="00176C71" w:rsidP="008C59B0"/>
    <w:p w14:paraId="108F6260" w14:textId="4AF73B7C" w:rsidR="009D4880" w:rsidRDefault="00176C71" w:rsidP="008C59B0">
      <w:r>
        <w:t>Dazu wollen wir der Wirtschaft einen ordnungspolitischen Rahmen geben, der dieses Blaue Wachstum fördert.</w:t>
      </w:r>
    </w:p>
    <w:p w14:paraId="4D500320" w14:textId="77777777" w:rsidR="00176C71" w:rsidRPr="008F0998" w:rsidRDefault="00176C71" w:rsidP="008C59B0"/>
    <w:p w14:paraId="0BCC7F2B" w14:textId="09B7ACC2" w:rsidR="009D4880" w:rsidRDefault="005B51C3" w:rsidP="008C59B0">
      <w:r w:rsidRPr="008F0998">
        <w:t xml:space="preserve">Am Beispiel des </w:t>
      </w:r>
      <w:r w:rsidR="00176C71">
        <w:t xml:space="preserve">Rohstoffs </w:t>
      </w:r>
      <w:r w:rsidRPr="008F0998">
        <w:t>Kupfer</w:t>
      </w:r>
      <w:r w:rsidR="00176C71">
        <w:t xml:space="preserve"> und des</w:t>
      </w:r>
      <w:r w:rsidRPr="008F0998">
        <w:t xml:space="preserve"> FCKWs zeigt sich, dass durch Substitution bzw. Ergänzung vorhandener Techniken scheinbare Grenzen der Rohstoff</w:t>
      </w:r>
      <w:r w:rsidR="00176C71">
        <w:t>verfügbarkeit</w:t>
      </w:r>
      <w:r w:rsidRPr="008F0998">
        <w:t xml:space="preserve"> überwunden w</w:t>
      </w:r>
      <w:r w:rsidR="00176C71">
        <w:t>erden können.</w:t>
      </w:r>
      <w:r w:rsidRPr="008F0998">
        <w:t xml:space="preserve"> </w:t>
      </w:r>
    </w:p>
    <w:p w14:paraId="73D84559" w14:textId="77777777" w:rsidR="00176C71" w:rsidRDefault="00176C71" w:rsidP="008C59B0"/>
    <w:p w14:paraId="1EB5750F" w14:textId="77777777" w:rsidR="00176C71" w:rsidRDefault="00176C71" w:rsidP="008C59B0"/>
    <w:p w14:paraId="3A1C5C1A" w14:textId="77777777" w:rsidR="00176C71" w:rsidRDefault="00176C71" w:rsidP="008C59B0"/>
    <w:p w14:paraId="53DEAE81" w14:textId="6CEF779E" w:rsidR="00176C71" w:rsidRPr="006D3783" w:rsidRDefault="004C7553" w:rsidP="008C59B0">
      <w:pPr>
        <w:rPr>
          <w:rFonts w:ascii="Calibri" w:eastAsia="Calibri" w:hAnsi="Calibri" w:cs="Times New Roman"/>
        </w:rPr>
      </w:pPr>
      <w:r w:rsidRPr="008F0998">
        <w:lastRenderedPageBreak/>
        <w:t>Wir werden</w:t>
      </w:r>
      <w:r w:rsidR="005B51C3" w:rsidRPr="008F0998">
        <w:t>:</w:t>
      </w:r>
      <w:r w:rsidR="005B51C3" w:rsidRPr="008F0998">
        <w:rPr>
          <w:rFonts w:ascii="Calibri" w:eastAsia="Calibri" w:hAnsi="Calibri" w:cs="Times New Roman"/>
        </w:rPr>
        <w:t xml:space="preserve"> </w:t>
      </w:r>
    </w:p>
    <w:p w14:paraId="64CE3FD4" w14:textId="77777777" w:rsidR="004C7553" w:rsidRPr="008F0998" w:rsidRDefault="004C7553" w:rsidP="00440C1C">
      <w:pPr>
        <w:pStyle w:val="Listenabsatz"/>
        <w:rPr>
          <w:lang w:eastAsia="ja-JP"/>
        </w:rPr>
      </w:pPr>
      <w:r w:rsidRPr="008F0998">
        <w:rPr>
          <w:lang w:eastAsia="ja-JP"/>
        </w:rPr>
        <w:t>die Energieeffizienzfinanzierung der landeseigenen L-Bank ausbauen, die Zuführungsbeträge des Landes erhöhen und die Förderinstrumente an aktuelle Finanzierungsbedarfe von Hauseigentümern, Un</w:t>
      </w:r>
      <w:r w:rsidR="007F0851">
        <w:rPr>
          <w:lang w:eastAsia="ja-JP"/>
        </w:rPr>
        <w:t>ternehmen und Kommunen anpassen,</w:t>
      </w:r>
    </w:p>
    <w:p w14:paraId="5773A106" w14:textId="77777777" w:rsidR="005B51C3" w:rsidRPr="008F0998" w:rsidRDefault="005B51C3" w:rsidP="00440C1C">
      <w:pPr>
        <w:pStyle w:val="Listenabsatz"/>
        <w:rPr>
          <w:lang w:eastAsia="ja-JP"/>
        </w:rPr>
      </w:pPr>
      <w:r w:rsidRPr="008F0998">
        <w:rPr>
          <w:lang w:eastAsia="ja-JP"/>
        </w:rPr>
        <w:t>die „</w:t>
      </w:r>
      <w:proofErr w:type="spellStart"/>
      <w:r w:rsidRPr="008F0998">
        <w:rPr>
          <w:lang w:eastAsia="ja-JP"/>
        </w:rPr>
        <w:t>Industry</w:t>
      </w:r>
      <w:proofErr w:type="spellEnd"/>
      <w:r w:rsidRPr="008F0998">
        <w:rPr>
          <w:lang w:eastAsia="ja-JP"/>
        </w:rPr>
        <w:t>-on-Campus“-Kooperation mit Kleinen und mittleren Unter</w:t>
      </w:r>
      <w:r w:rsidR="007F0851">
        <w:rPr>
          <w:lang w:eastAsia="ja-JP"/>
        </w:rPr>
        <w:t>nehmen verbessern und ausweiten,</w:t>
      </w:r>
    </w:p>
    <w:p w14:paraId="09F54A6F" w14:textId="77777777" w:rsidR="005B51C3" w:rsidRPr="008F0998" w:rsidRDefault="005B51C3" w:rsidP="00440C1C">
      <w:pPr>
        <w:pStyle w:val="Listenabsatz"/>
        <w:rPr>
          <w:lang w:eastAsia="ja-JP"/>
        </w:rPr>
      </w:pPr>
      <w:r w:rsidRPr="008F0998">
        <w:rPr>
          <w:lang w:eastAsia="ja-JP"/>
        </w:rPr>
        <w:t xml:space="preserve">die direkte Innovationsförderungen (Innovationsgutscheine, Sonderinvestitionen in wirtschaftsnahe Forschungseinrichtungen und </w:t>
      </w:r>
      <w:r w:rsidR="007F0851">
        <w:rPr>
          <w:lang w:eastAsia="ja-JP"/>
        </w:rPr>
        <w:t>„Junge Innovatoren“) aufstocken,</w:t>
      </w:r>
    </w:p>
    <w:p w14:paraId="22354357" w14:textId="41692AE9" w:rsidR="005B51C3" w:rsidRPr="008F0998" w:rsidRDefault="005B51C3" w:rsidP="00440C1C">
      <w:pPr>
        <w:pStyle w:val="Listenabsatz"/>
        <w:rPr>
          <w:lang w:eastAsia="ja-JP"/>
        </w:rPr>
      </w:pPr>
      <w:r w:rsidRPr="008F0998">
        <w:rPr>
          <w:lang w:eastAsia="ja-JP"/>
        </w:rPr>
        <w:t>an einer ne</w:t>
      </w:r>
      <w:r w:rsidR="002E625D">
        <w:rPr>
          <w:lang w:eastAsia="ja-JP"/>
        </w:rPr>
        <w:t>u zu gründenden Hochschule für A</w:t>
      </w:r>
      <w:r w:rsidRPr="008F0998">
        <w:rPr>
          <w:lang w:eastAsia="ja-JP"/>
        </w:rPr>
        <w:t>ngewandte Wissenschaften neue Studiengänge mit dem Schwerpunkt Umwelt</w:t>
      </w:r>
      <w:r w:rsidR="007F0851">
        <w:rPr>
          <w:lang w:eastAsia="ja-JP"/>
        </w:rPr>
        <w:t>- und Energietechnik einrichten,</w:t>
      </w:r>
    </w:p>
    <w:p w14:paraId="7065313A" w14:textId="77777777" w:rsidR="005B51C3" w:rsidRPr="008F0998" w:rsidRDefault="006E56A1" w:rsidP="00440C1C">
      <w:pPr>
        <w:pStyle w:val="Listenabsatz"/>
        <w:rPr>
          <w:lang w:eastAsia="ja-JP"/>
        </w:rPr>
      </w:pPr>
      <w:r w:rsidRPr="008F0998">
        <w:rPr>
          <w:lang w:eastAsia="ja-JP"/>
        </w:rPr>
        <w:t>die Erforschung und Entwicklung umweltschonender Antriebstechnologien im Heimatland des Automobils technologieoffen vorantreiben</w:t>
      </w:r>
      <w:r w:rsidR="007F0851">
        <w:rPr>
          <w:lang w:eastAsia="ja-JP"/>
        </w:rPr>
        <w:t>,</w:t>
      </w:r>
    </w:p>
    <w:p w14:paraId="751E68FD" w14:textId="77777777" w:rsidR="00372091" w:rsidRDefault="005B51C3" w:rsidP="00440C1C">
      <w:pPr>
        <w:pStyle w:val="Listenabsatz"/>
        <w:rPr>
          <w:lang w:eastAsia="ja-JP"/>
        </w:rPr>
      </w:pPr>
      <w:r w:rsidRPr="008F0998">
        <w:rPr>
          <w:lang w:eastAsia="ja-JP"/>
        </w:rPr>
        <w:t>Maßnahmen zur Verbesserung des Technologietransfers aus den Hochschulen in die baden-württe</w:t>
      </w:r>
      <w:r w:rsidR="00E967AE">
        <w:rPr>
          <w:lang w:eastAsia="ja-JP"/>
        </w:rPr>
        <w:t>mbergische Wirtschaft ergreifen,</w:t>
      </w:r>
    </w:p>
    <w:p w14:paraId="021DDE5E" w14:textId="022880FF" w:rsidR="00E90A8A" w:rsidRPr="00E90A8A" w:rsidRDefault="000F78BC" w:rsidP="00440C1C">
      <w:pPr>
        <w:pStyle w:val="Listenabsatz"/>
        <w:rPr>
          <w:lang w:eastAsia="ja-JP"/>
        </w:rPr>
      </w:pPr>
      <w:r w:rsidRPr="00E90A8A">
        <w:rPr>
          <w:lang w:eastAsia="ja-JP"/>
        </w:rPr>
        <w:t xml:space="preserve">rechtliche Möglichkeiten institutioneller Anleger </w:t>
      </w:r>
      <w:r w:rsidR="001A797F">
        <w:rPr>
          <w:lang w:eastAsia="ja-JP"/>
        </w:rPr>
        <w:t xml:space="preserve">wie Pensionsfonds und Versicherungen </w:t>
      </w:r>
      <w:r w:rsidRPr="00E90A8A">
        <w:rPr>
          <w:lang w:eastAsia="ja-JP"/>
        </w:rPr>
        <w:t>zur Investition in Hightech-Unternehmen</w:t>
      </w:r>
      <w:r w:rsidR="001A797F">
        <w:rPr>
          <w:lang w:eastAsia="ja-JP"/>
        </w:rPr>
        <w:t xml:space="preserve"> mit bis zu 1% Ihres Anlagevermögens</w:t>
      </w:r>
      <w:r w:rsidRPr="00E90A8A">
        <w:rPr>
          <w:lang w:eastAsia="ja-JP"/>
        </w:rPr>
        <w:t xml:space="preserve"> zum Beispiel im Biotechnologie- und Medizintechnikbereich eröffnen, um Kapital für risikobehaftete, langwierige Entwicklungen zu mobilisieren.</w:t>
      </w:r>
      <w:r w:rsidR="00E90A8A" w:rsidRPr="00E90A8A">
        <w:rPr>
          <w:lang w:eastAsia="ja-JP"/>
        </w:rPr>
        <w:br w:type="page"/>
      </w:r>
    </w:p>
    <w:p w14:paraId="13BEB325" w14:textId="77777777" w:rsidR="005B51C3" w:rsidRPr="008F0998" w:rsidRDefault="005B51C3" w:rsidP="00CC4E0E">
      <w:pPr>
        <w:pStyle w:val="berschrift2"/>
      </w:pPr>
      <w:bookmarkStart w:id="54" w:name="_Toc423942853"/>
      <w:r w:rsidRPr="008F0998">
        <w:lastRenderedPageBreak/>
        <w:t>3</w:t>
      </w:r>
      <w:r w:rsidR="00B764E8">
        <w:t>.2</w:t>
      </w:r>
      <w:r w:rsidRPr="008F0998">
        <w:t xml:space="preserve"> Intelligente Energiepolitik für Unternehmen und Haushalte</w:t>
      </w:r>
      <w:bookmarkEnd w:id="54"/>
    </w:p>
    <w:p w14:paraId="5139B56D" w14:textId="1E4607A2" w:rsidR="00B073A4" w:rsidRDefault="00EF1A94" w:rsidP="00697980">
      <w:r w:rsidRPr="008F0998">
        <w:t>Die Energieversorgung muss auch künftig für jedermann sicher und bezahlbar bleiben. Dem eigenen Einfluss Baden-Württembergs auf das Weltklima sind zunächst enge Grenzen gesetzt. Einen sinnvollen Beitrag zum Klimaschutz wird die hiesige Energiewende daher nur leisten, wenn sie durch bezahlbare Preise, steigende Energieeffizienz und einen weiter wachsenden Anteil erneuerbarer Energien andere Länder zur Nachahmung einlädt. Zudem muss sie mit der Entwicklung zu einem echten europäischen Binnenmarkt für Energie harmonieren. Als zentrales Instrument der Energiewende sollte daher der europäische Emissionshandel gestärkt werden, weil er</w:t>
      </w:r>
      <w:r w:rsidR="00A91B39">
        <w:t>,</w:t>
      </w:r>
      <w:r w:rsidRPr="008F0998">
        <w:t xml:space="preserve"> anders als die deutsche Ökostromumlage</w:t>
      </w:r>
      <w:r w:rsidR="00A91B39">
        <w:t>,</w:t>
      </w:r>
      <w:r w:rsidRPr="008F0998">
        <w:t xml:space="preserve"> marktwirtschaftliche Anreize für Investitionen in erneuerbare Energien und Effizienz setzen kann. </w:t>
      </w:r>
    </w:p>
    <w:p w14:paraId="4963BF87" w14:textId="77777777" w:rsidR="00B073A4" w:rsidRDefault="00B073A4" w:rsidP="00697980"/>
    <w:p w14:paraId="15EB5D26" w14:textId="2DF1FFCC" w:rsidR="00685B3F" w:rsidRPr="008F0998" w:rsidRDefault="00EF1A94" w:rsidP="00697980">
      <w:r w:rsidRPr="008F0998">
        <w:t xml:space="preserve">In diesem Sinne sollte Baden-Württemberg seine Stärken in die Energiewende einbringen. Diese liegen im windarmen Südwesten nicht im subventionierten Ausbau sogenannter Schwachwindanlagen, sondern im Sinne des blauen Wachstums in technischen Innovationen zur effizienten Nutzung von Wärme, Kraftstoffen und Strom. Auch die Forschung an verschiedensten Verfahren zur Energiespeicherung ermöglicht Chancen für den Mittelstand. Wichtig ist, bei allen Schritten der Energiewende – und nicht zuletzt beim unverzichtbaren Ausbau der Stromnetze – die Bevölkerung umfassend zu informieren und mitzunehmen. Änderungen müssen von den Menschen getragen, mit Rücksicht auf Natur, Landschaft und Umwelt geplant sowie von der Politik begleitet werden. </w:t>
      </w:r>
    </w:p>
    <w:p w14:paraId="016131F5" w14:textId="77777777" w:rsidR="00685B3F" w:rsidRPr="008F0998" w:rsidRDefault="00685B3F" w:rsidP="00697980">
      <w:pPr>
        <w:rPr>
          <w:rFonts w:ascii="Trebuchet MS"/>
        </w:rPr>
      </w:pPr>
    </w:p>
    <w:p w14:paraId="0742C73E" w14:textId="77777777" w:rsidR="00697980" w:rsidRDefault="00697980" w:rsidP="00697980">
      <w:pPr>
        <w:rPr>
          <w:rFonts w:ascii="Trebuchet MS"/>
        </w:rPr>
      </w:pPr>
    </w:p>
    <w:p w14:paraId="4DCC84BF" w14:textId="71EDE992" w:rsidR="00EF1A94" w:rsidRPr="008F0998" w:rsidRDefault="00697980" w:rsidP="00F500D7">
      <w:r>
        <w:lastRenderedPageBreak/>
        <w:t>W</w:t>
      </w:r>
      <w:r w:rsidR="00EF1A94" w:rsidRPr="008F0998">
        <w:t>ir werden:</w:t>
      </w:r>
    </w:p>
    <w:p w14:paraId="2FB120EB" w14:textId="77777777" w:rsidR="00EF1A94" w:rsidRPr="008F0998" w:rsidRDefault="00EF1A94" w:rsidP="00440C1C">
      <w:pPr>
        <w:pStyle w:val="Listenabsatz"/>
        <w:rPr>
          <w:lang w:eastAsia="ja-JP"/>
        </w:rPr>
      </w:pPr>
      <w:r w:rsidRPr="008F0998">
        <w:rPr>
          <w:lang w:eastAsia="ja-JP"/>
        </w:rPr>
        <w:t>die Energieberatung vor Ort fördern und die regi</w:t>
      </w:r>
      <w:r w:rsidR="007F0851">
        <w:rPr>
          <w:lang w:eastAsia="ja-JP"/>
        </w:rPr>
        <w:t>onalen Energieagenturen stärken,</w:t>
      </w:r>
    </w:p>
    <w:p w14:paraId="394895C9" w14:textId="77777777" w:rsidR="00EF1A94" w:rsidRPr="008F0998" w:rsidRDefault="00EF1A94" w:rsidP="00440C1C">
      <w:pPr>
        <w:pStyle w:val="Listenabsatz"/>
        <w:rPr>
          <w:lang w:eastAsia="ja-JP"/>
        </w:rPr>
      </w:pPr>
      <w:r w:rsidRPr="008F0998">
        <w:rPr>
          <w:lang w:eastAsia="ja-JP"/>
        </w:rPr>
        <w:t>das Erneuerbare-Wärme-Gesetz novellieren, um Sanierungsbremsen wie den starren 15 Prozent-Pflichtanteil erneuerbarer Energien und die praxisfernen Pflichten für Nichtwohngebäude zu b</w:t>
      </w:r>
      <w:r w:rsidR="007F0851">
        <w:rPr>
          <w:lang w:eastAsia="ja-JP"/>
        </w:rPr>
        <w:t>eseitigen,</w:t>
      </w:r>
    </w:p>
    <w:p w14:paraId="30A725A0" w14:textId="77777777" w:rsidR="00EF1A94" w:rsidRPr="008F0998" w:rsidRDefault="00EF1A94" w:rsidP="00440C1C">
      <w:pPr>
        <w:pStyle w:val="Listenabsatz"/>
        <w:rPr>
          <w:lang w:eastAsia="ja-JP"/>
        </w:rPr>
      </w:pPr>
      <w:r w:rsidRPr="008F0998">
        <w:rPr>
          <w:lang w:eastAsia="ja-JP"/>
        </w:rPr>
        <w:t>die Möglichkeit kommunaler Anschlusszwänge für Nah- und Fernwärme aus der Gemeindeordnung streichen. Denn Wärmenetze müssen sich durch günstige Preise durchsetzen, und nicht durch Be</w:t>
      </w:r>
      <w:r w:rsidR="007F0851">
        <w:rPr>
          <w:lang w:eastAsia="ja-JP"/>
        </w:rPr>
        <w:t>seitigung jeglichen Wettbewerbs,</w:t>
      </w:r>
    </w:p>
    <w:p w14:paraId="175B2A4B" w14:textId="77777777" w:rsidR="00EF1A94" w:rsidRPr="008F0998" w:rsidRDefault="00717CB9" w:rsidP="00440C1C">
      <w:pPr>
        <w:pStyle w:val="Listenabsatz"/>
        <w:rPr>
          <w:lang w:eastAsia="ja-JP"/>
        </w:rPr>
      </w:pPr>
      <w:r w:rsidRPr="008F0998">
        <w:rPr>
          <w:lang w:eastAsia="ja-JP"/>
        </w:rPr>
        <w:t xml:space="preserve">Fördermittel des Landes auf die Forschung und Entwicklung von </w:t>
      </w:r>
      <w:proofErr w:type="spellStart"/>
      <w:r w:rsidRPr="008F0998">
        <w:rPr>
          <w:lang w:eastAsia="ja-JP"/>
        </w:rPr>
        <w:t>Energieeffiezienz</w:t>
      </w:r>
      <w:proofErr w:type="spellEnd"/>
      <w:r w:rsidRPr="008F0998">
        <w:rPr>
          <w:lang w:eastAsia="ja-JP"/>
        </w:rPr>
        <w:t xml:space="preserve"> und Speichertechnologien konzentrieren, während sich der Ausbau erneuerbarer Energien nach Jahren der Subventionen nun Stück für Stück selbst tragen muss</w:t>
      </w:r>
      <w:r w:rsidR="007F0851">
        <w:rPr>
          <w:lang w:eastAsia="ja-JP"/>
        </w:rPr>
        <w:t>,</w:t>
      </w:r>
    </w:p>
    <w:p w14:paraId="6B67DB7A" w14:textId="77777777" w:rsidR="001A797F" w:rsidRPr="001A797F" w:rsidRDefault="001A797F" w:rsidP="001A797F">
      <w:pPr>
        <w:pStyle w:val="Listenabsatz"/>
        <w:rPr>
          <w:lang w:eastAsia="ja-JP"/>
        </w:rPr>
      </w:pPr>
      <w:r w:rsidRPr="001A797F">
        <w:rPr>
          <w:lang w:eastAsia="ja-JP"/>
        </w:rPr>
        <w:t xml:space="preserve">den Schutz von Anwohnern und Natur vor Windrädern erhöhen. Dazu wollen wir den Vorsorgeabstand zu Wohngebieten auf 1500 m erhöhen, die Verpachtung von Windkraftstandorten im Staatswald durch den Landesbetrieb </w:t>
      </w:r>
      <w:proofErr w:type="spellStart"/>
      <w:r w:rsidRPr="001A797F">
        <w:rPr>
          <w:lang w:eastAsia="ja-JP"/>
        </w:rPr>
        <w:t>ForstBW</w:t>
      </w:r>
      <w:proofErr w:type="spellEnd"/>
      <w:r w:rsidRPr="001A797F">
        <w:rPr>
          <w:lang w:eastAsia="ja-JP"/>
        </w:rPr>
        <w:t xml:space="preserve"> stoppen und das Planungsrecht ändern. Neben Vorranggebieten für die Windkraft muss es in der Regionalplanung auch wieder möglich sein, Windkraft-Ausschlussgebiete auszuweisen, in denen Natur, Landschaft, Erholung und Fremdenverkehr den Vorrang haben,</w:t>
      </w:r>
    </w:p>
    <w:p w14:paraId="754B7DFC" w14:textId="27AC6ECA" w:rsidR="00E90A8A" w:rsidRDefault="00EF1A94" w:rsidP="00440C1C">
      <w:pPr>
        <w:pStyle w:val="Listenabsatz"/>
        <w:rPr>
          <w:lang w:eastAsia="ja-JP"/>
        </w:rPr>
      </w:pPr>
      <w:r w:rsidRPr="00E90A8A">
        <w:rPr>
          <w:lang w:eastAsia="ja-JP"/>
        </w:rPr>
        <w:t>die Landesbeteiligung der EnBW soll nach erfolgreicher Restrukturierung des Unternehmens verkauft werden. Dabei streben wir im Sinne des Wettbewerbs eine mittelständisch geprägte Eigentümerstruktur an.</w:t>
      </w:r>
    </w:p>
    <w:p w14:paraId="1D231214" w14:textId="77777777" w:rsidR="00E90A8A" w:rsidRDefault="00E90A8A">
      <w:pPr>
        <w:spacing w:after="200"/>
        <w:jc w:val="left"/>
        <w:rPr>
          <w:rFonts w:ascii="Calibri" w:eastAsia="Times New Roman" w:hAnsi="Calibri" w:cs="Times New Roman"/>
          <w:sz w:val="24"/>
          <w:szCs w:val="20"/>
          <w:lang w:eastAsia="ja-JP"/>
        </w:rPr>
      </w:pPr>
      <w:r>
        <w:rPr>
          <w:rFonts w:ascii="Calibri" w:eastAsia="Times New Roman" w:hAnsi="Calibri" w:cs="Times New Roman"/>
          <w:sz w:val="24"/>
          <w:szCs w:val="20"/>
          <w:lang w:eastAsia="ja-JP"/>
        </w:rPr>
        <w:br w:type="page"/>
      </w:r>
    </w:p>
    <w:p w14:paraId="6C2D270D" w14:textId="77777777" w:rsidR="0026361A" w:rsidRPr="008F0998" w:rsidRDefault="00B764E8" w:rsidP="00722949">
      <w:pPr>
        <w:pStyle w:val="berschrift2"/>
      </w:pPr>
      <w:bookmarkStart w:id="55" w:name="_Toc423942854"/>
      <w:r>
        <w:lastRenderedPageBreak/>
        <w:t>3.3</w:t>
      </w:r>
      <w:r w:rsidR="004F6C07" w:rsidRPr="008F0998">
        <w:t xml:space="preserve"> </w:t>
      </w:r>
      <w:r w:rsidR="0026361A" w:rsidRPr="008F0998">
        <w:t>Exzellente Forschung und Entwicklung</w:t>
      </w:r>
      <w:bookmarkEnd w:id="55"/>
    </w:p>
    <w:p w14:paraId="1B401D54" w14:textId="77777777" w:rsidR="0026361A" w:rsidRPr="008F0998" w:rsidRDefault="0026361A" w:rsidP="00E90A8A">
      <w:pPr>
        <w:pStyle w:val="berschrift3"/>
      </w:pPr>
      <w:bookmarkStart w:id="56" w:name="_Toc423942855"/>
      <w:r w:rsidRPr="008F0998">
        <w:t>Innovation sichert Zukunft</w:t>
      </w:r>
      <w:bookmarkEnd w:id="56"/>
    </w:p>
    <w:p w14:paraId="05B1DFE2" w14:textId="77777777" w:rsidR="0026361A" w:rsidRDefault="0026361A" w:rsidP="00810B96">
      <w:r w:rsidRPr="008F0998">
        <w:t xml:space="preserve">Die Wissensmenge in der Welt wächst immer schneller. Hochschulen und andere Forschungseinrichtungen in unserem Land haben eine Vielzahl von herausragenden Forschungsleistungen vorzuweisen, die zu diesem Wachstum beitragen. </w:t>
      </w:r>
    </w:p>
    <w:p w14:paraId="1A0BFB49" w14:textId="77777777" w:rsidR="00810B96" w:rsidRPr="008F0998" w:rsidRDefault="00810B96" w:rsidP="00810B96"/>
    <w:p w14:paraId="13E695B4" w14:textId="77777777" w:rsidR="0026361A" w:rsidRDefault="0026361A" w:rsidP="00810B96">
      <w:r w:rsidRPr="008F0998">
        <w:t xml:space="preserve">Es ist Tradition der Freien Demokraten, diesen Wissenszuwachs als Chance zur Sicherung unserer Zukunft zu begreifen. Risiken neuer Erkenntnisse müssen erkannt, diskutiert und gemanagt werden – dürfen aber den Fortschritt nicht verhindern. </w:t>
      </w:r>
    </w:p>
    <w:p w14:paraId="3BFD920F" w14:textId="77777777" w:rsidR="00810B96" w:rsidRPr="008F0998" w:rsidRDefault="00810B96" w:rsidP="00810B96"/>
    <w:p w14:paraId="1009E180" w14:textId="5C3BE9AC" w:rsidR="0026361A" w:rsidRDefault="0026361A" w:rsidP="00810B96">
      <w:r w:rsidRPr="008F0998">
        <w:t>Die Profile unserer Forschungseinrichtungen reichen von der klaren Anwendungsorientierung bis hin zu den aktuellen Grenzen unserer Wissensgrundlagen. Die Bedeutung der universitären Grundlagen</w:t>
      </w:r>
      <w:r w:rsidRPr="008F0998">
        <w:softHyphen/>
        <w:t xml:space="preserve">forschung wird durch die Erfolge unseres Landes in den </w:t>
      </w:r>
      <w:proofErr w:type="spellStart"/>
      <w:r w:rsidRPr="008F0998">
        <w:t>Exzellenz</w:t>
      </w:r>
      <w:r w:rsidRPr="008F0998">
        <w:softHyphen/>
        <w:t>initiativen</w:t>
      </w:r>
      <w:proofErr w:type="spellEnd"/>
      <w:r w:rsidRPr="008F0998">
        <w:t xml:space="preserve"> des Bundes sichtbar. Der Technologietransfer aus den Univ</w:t>
      </w:r>
      <w:r w:rsidR="002E625D">
        <w:t>ersitäten, den Hochschulen für A</w:t>
      </w:r>
      <w:r w:rsidRPr="008F0998">
        <w:t>ngewandte Wissenschaften, den außeruniversitären öffentlichen Forschungseinrichtungen und den privatwirtschaftlichen Forschungseinrichtungen ist eine der Quellen unserer Wirtschaftskraft.</w:t>
      </w:r>
    </w:p>
    <w:p w14:paraId="30232BB7" w14:textId="77777777" w:rsidR="00810B96" w:rsidRPr="008F0998" w:rsidRDefault="00810B96" w:rsidP="00810B96"/>
    <w:p w14:paraId="7118619A" w14:textId="77777777" w:rsidR="00E90A8A" w:rsidRDefault="0026361A" w:rsidP="00810B96">
      <w:r w:rsidRPr="008F0998">
        <w:t>Diese Vielfalt ist Stärke, ihre Erhaltung und Förderung darum ein wichtiges Anliegen der Freien Demokraten. Dafür werden wir uns auch auf der europäischen Ebene stark machen, denn gerade in einem Europa, in dem die Regionen um Unternehmen und Wissenschaftler konkurrieren, muss Baden-Württemberg ein idealer Standort für Forschung sein.</w:t>
      </w:r>
    </w:p>
    <w:p w14:paraId="488EF7C8" w14:textId="77777777" w:rsidR="00810B96" w:rsidRDefault="00810B96" w:rsidP="00810B96"/>
    <w:p w14:paraId="75367588" w14:textId="4F654096" w:rsidR="0026361A" w:rsidRPr="008F0998" w:rsidRDefault="0026361A" w:rsidP="00810B96">
      <w:r w:rsidRPr="008F0998">
        <w:lastRenderedPageBreak/>
        <w:t>Wir werden</w:t>
      </w:r>
      <w:r w:rsidR="00533609" w:rsidRPr="008F0998">
        <w:t>:</w:t>
      </w:r>
    </w:p>
    <w:p w14:paraId="4547C610" w14:textId="5A8788EA" w:rsidR="0026361A" w:rsidRPr="008F0998" w:rsidRDefault="0026361A" w:rsidP="00440C1C">
      <w:pPr>
        <w:pStyle w:val="Listenabsatz"/>
        <w:rPr>
          <w:lang w:eastAsia="ja-JP"/>
        </w:rPr>
      </w:pPr>
      <w:r w:rsidRPr="008F0998">
        <w:rPr>
          <w:lang w:eastAsia="ja-JP"/>
        </w:rPr>
        <w:t>keine Denkverbote und ideologisch motivierte Forschungs</w:t>
      </w:r>
      <w:r w:rsidRPr="008F0998">
        <w:rPr>
          <w:lang w:eastAsia="ja-JP"/>
        </w:rPr>
        <w:softHyphen/>
        <w:t>begrenzungen akzeptieren, sondern die Freiheit des Geistes und der Forschung gewährleisten,</w:t>
      </w:r>
    </w:p>
    <w:p w14:paraId="6D861DC4" w14:textId="77777777" w:rsidR="0026361A" w:rsidRPr="008F0998" w:rsidRDefault="0026361A" w:rsidP="00440C1C">
      <w:pPr>
        <w:pStyle w:val="Listenabsatz"/>
        <w:rPr>
          <w:lang w:eastAsia="ja-JP"/>
        </w:rPr>
      </w:pPr>
      <w:r w:rsidRPr="008F0998">
        <w:rPr>
          <w:lang w:eastAsia="ja-JP"/>
        </w:rPr>
        <w:t>die von der grün-roten Landesregierung vorgenommenen Regu</w:t>
      </w:r>
      <w:r w:rsidRPr="008F0998">
        <w:rPr>
          <w:lang w:eastAsia="ja-JP"/>
        </w:rPr>
        <w:softHyphen/>
        <w:t>lierungen der Forschung an den Hochschulen wieder aufheben,</w:t>
      </w:r>
    </w:p>
    <w:p w14:paraId="4D30CCC2" w14:textId="77777777" w:rsidR="0026361A" w:rsidRPr="008F0998" w:rsidRDefault="0026361A" w:rsidP="00440C1C">
      <w:pPr>
        <w:pStyle w:val="Listenabsatz"/>
        <w:rPr>
          <w:lang w:eastAsia="ja-JP"/>
        </w:rPr>
      </w:pPr>
      <w:r w:rsidRPr="008F0998">
        <w:rPr>
          <w:lang w:eastAsia="ja-JP"/>
        </w:rPr>
        <w:t>den im Jahr 2015 abgeschlossenen „Hochschulpakt 2020“ loyal erfüllen, damit die Verlässlichkeit der Planung bis 2020 bestehen bleibt,</w:t>
      </w:r>
    </w:p>
    <w:p w14:paraId="642BFF53" w14:textId="02C3EEF5" w:rsidR="0026361A" w:rsidRPr="008F0998" w:rsidRDefault="0026361A" w:rsidP="00440C1C">
      <w:pPr>
        <w:pStyle w:val="Listenabsatz"/>
        <w:rPr>
          <w:lang w:eastAsia="ja-JP"/>
        </w:rPr>
      </w:pPr>
      <w:r w:rsidRPr="008F0998">
        <w:rPr>
          <w:lang w:eastAsia="ja-JP"/>
        </w:rPr>
        <w:t>für die Zeit ab 2021 einen ne</w:t>
      </w:r>
      <w:r w:rsidR="00A26022">
        <w:rPr>
          <w:lang w:eastAsia="ja-JP"/>
        </w:rPr>
        <w:t>uen Hochschulpakt anstreben, der</w:t>
      </w:r>
      <w:r w:rsidRPr="008F0998">
        <w:rPr>
          <w:lang w:eastAsia="ja-JP"/>
        </w:rPr>
        <w:t xml:space="preserve"> die Finanzierung wiederum für fünf Jahre sichert,</w:t>
      </w:r>
    </w:p>
    <w:p w14:paraId="06EEEC9F" w14:textId="77777777" w:rsidR="0026361A" w:rsidRPr="008F0998" w:rsidRDefault="0026361A" w:rsidP="00440C1C">
      <w:pPr>
        <w:pStyle w:val="Listenabsatz"/>
        <w:rPr>
          <w:lang w:eastAsia="ja-JP"/>
        </w:rPr>
      </w:pPr>
      <w:r w:rsidRPr="008F0998">
        <w:rPr>
          <w:lang w:eastAsia="ja-JP"/>
        </w:rPr>
        <w:t>neue Zukunftschancen für den wissenschaftlichen Nachwuchs schaffen, um exzellente Köpfe im Land zu behalten,</w:t>
      </w:r>
    </w:p>
    <w:p w14:paraId="16F83E98" w14:textId="77777777" w:rsidR="0026361A" w:rsidRPr="008F0998" w:rsidRDefault="0026361A" w:rsidP="00440C1C">
      <w:pPr>
        <w:pStyle w:val="Listenabsatz"/>
        <w:rPr>
          <w:lang w:eastAsia="ja-JP"/>
        </w:rPr>
      </w:pPr>
      <w:r w:rsidRPr="008F0998">
        <w:rPr>
          <w:lang w:eastAsia="ja-JP"/>
        </w:rPr>
        <w:t>das Innovations- und Patentmanagement im Land neu s</w:t>
      </w:r>
      <w:r w:rsidR="007F0851">
        <w:rPr>
          <w:lang w:eastAsia="ja-JP"/>
        </w:rPr>
        <w:t>truk</w:t>
      </w:r>
      <w:r w:rsidR="007F0851">
        <w:rPr>
          <w:lang w:eastAsia="ja-JP"/>
        </w:rPr>
        <w:softHyphen/>
        <w:t>turieren und modernisieren,</w:t>
      </w:r>
    </w:p>
    <w:p w14:paraId="1A2EB196" w14:textId="4C126044" w:rsidR="00E90A8A" w:rsidRDefault="0026361A" w:rsidP="00440C1C">
      <w:pPr>
        <w:pStyle w:val="Listenabsatz"/>
        <w:rPr>
          <w:lang w:eastAsia="ja-JP"/>
        </w:rPr>
      </w:pPr>
      <w:r w:rsidRPr="00E90A8A">
        <w:rPr>
          <w:lang w:eastAsia="ja-JP"/>
        </w:rPr>
        <w:t xml:space="preserve">die Unterstützung für Hochschulen und andere </w:t>
      </w:r>
      <w:proofErr w:type="spellStart"/>
      <w:r w:rsidRPr="00E90A8A">
        <w:rPr>
          <w:lang w:eastAsia="ja-JP"/>
        </w:rPr>
        <w:t>Forschungs</w:t>
      </w:r>
      <w:r w:rsidRPr="00E90A8A">
        <w:rPr>
          <w:lang w:eastAsia="ja-JP"/>
        </w:rPr>
        <w:softHyphen/>
        <w:t>einrichtungen</w:t>
      </w:r>
      <w:proofErr w:type="spellEnd"/>
      <w:r w:rsidRPr="00E90A8A">
        <w:rPr>
          <w:lang w:eastAsia="ja-JP"/>
        </w:rPr>
        <w:t xml:space="preserve"> bei der Einwerbung von Forschungsmitteln ver</w:t>
      </w:r>
      <w:r w:rsidRPr="00E90A8A">
        <w:rPr>
          <w:lang w:eastAsia="ja-JP"/>
        </w:rPr>
        <w:softHyphen/>
        <w:t>bessern.</w:t>
      </w:r>
      <w:bookmarkStart w:id="57" w:name="_Toc417557762"/>
    </w:p>
    <w:p w14:paraId="7AF3EEE6" w14:textId="52460D8A" w:rsidR="001A797F" w:rsidRPr="001A797F" w:rsidRDefault="001A797F" w:rsidP="001A797F">
      <w:pPr>
        <w:pStyle w:val="Listenabsatz"/>
        <w:rPr>
          <w:lang w:eastAsia="ja-JP"/>
        </w:rPr>
      </w:pPr>
      <w:r w:rsidRPr="001A797F">
        <w:rPr>
          <w:lang w:eastAsia="ja-JP"/>
        </w:rPr>
        <w:t>einen ‚Innovationsrat 2.0‘ einsetzen, der in Anlehnung an den 2007 – 2010 tätigen Innovationsrat eine Plattform schaffen soll, um Wirtschaft, Wissenschaft und Politik besser zu vernetzen und die notwendigen Innovationen und Maßnahmen für die baden-württembergische Wirtschaft zu analysieren u</w:t>
      </w:r>
      <w:r w:rsidR="00A91B39">
        <w:rPr>
          <w:lang w:eastAsia="ja-JP"/>
        </w:rPr>
        <w:t>nd konzentriert voranzutreiben,</w:t>
      </w:r>
    </w:p>
    <w:p w14:paraId="0DA1A891" w14:textId="77777777" w:rsidR="001A797F" w:rsidRDefault="001A797F" w:rsidP="001A797F">
      <w:pPr>
        <w:pStyle w:val="Listenabsatz"/>
        <w:rPr>
          <w:lang w:eastAsia="ja-JP"/>
        </w:rPr>
      </w:pPr>
      <w:r>
        <w:rPr>
          <w:lang w:eastAsia="ja-JP"/>
        </w:rPr>
        <w:t>darauf achten, dass die privaten Hochschulen gleichberechtigt wie die staatlichen Hochschulen an den staatlichen Förderprogrammen partizipieren können.</w:t>
      </w:r>
    </w:p>
    <w:p w14:paraId="3DFBA93E" w14:textId="77777777" w:rsidR="001A797F" w:rsidRDefault="001A797F" w:rsidP="001A797F">
      <w:pPr>
        <w:pStyle w:val="Listenabsatz"/>
        <w:numPr>
          <w:ilvl w:val="0"/>
          <w:numId w:val="0"/>
        </w:numPr>
        <w:ind w:left="340"/>
        <w:rPr>
          <w:lang w:eastAsia="ja-JP"/>
        </w:rPr>
      </w:pPr>
    </w:p>
    <w:p w14:paraId="7803DB7A" w14:textId="77777777" w:rsidR="00E90A8A" w:rsidRDefault="00E90A8A">
      <w:pPr>
        <w:spacing w:after="200"/>
        <w:jc w:val="left"/>
        <w:rPr>
          <w:rFonts w:ascii="Calibri" w:eastAsia="Times New Roman" w:hAnsi="Calibri" w:cs="Times New Roman"/>
          <w:sz w:val="24"/>
          <w:szCs w:val="20"/>
          <w:lang w:eastAsia="ja-JP"/>
        </w:rPr>
      </w:pPr>
      <w:r>
        <w:rPr>
          <w:rFonts w:ascii="Calibri" w:eastAsia="Times New Roman" w:hAnsi="Calibri" w:cs="Times New Roman"/>
          <w:sz w:val="24"/>
          <w:szCs w:val="20"/>
          <w:lang w:eastAsia="ja-JP"/>
        </w:rPr>
        <w:br w:type="page"/>
      </w:r>
    </w:p>
    <w:p w14:paraId="4EDABB8C" w14:textId="0C5F7E7E" w:rsidR="006C0E09" w:rsidRPr="008F0998" w:rsidRDefault="00B764E8" w:rsidP="00E90A8A">
      <w:pPr>
        <w:pStyle w:val="berschrift2"/>
      </w:pPr>
      <w:bookmarkStart w:id="58" w:name="_Toc423942856"/>
      <w:r>
        <w:lastRenderedPageBreak/>
        <w:t>3.4</w:t>
      </w:r>
      <w:r w:rsidR="006C0E09" w:rsidRPr="008F0998">
        <w:t xml:space="preserve"> </w:t>
      </w:r>
      <w:bookmarkEnd w:id="57"/>
      <w:r w:rsidR="006C0E09" w:rsidRPr="008F0998">
        <w:t>Ingenieure, Techniker &amp; Co.</w:t>
      </w:r>
      <w:bookmarkEnd w:id="58"/>
    </w:p>
    <w:p w14:paraId="673C959E" w14:textId="4E9FF652" w:rsidR="006C0E09" w:rsidRPr="00E90A8A" w:rsidRDefault="006C0E09" w:rsidP="00E90A8A">
      <w:pPr>
        <w:pStyle w:val="berschrift3"/>
      </w:pPr>
      <w:bookmarkStart w:id="59" w:name="_Toc423942857"/>
      <w:r w:rsidRPr="008F0998">
        <w:t>Technische Bildung in Baden-Württemberg</w:t>
      </w:r>
      <w:bookmarkEnd w:id="59"/>
    </w:p>
    <w:p w14:paraId="1A44CC48" w14:textId="77777777" w:rsidR="006C0E09" w:rsidRDefault="006C0E09" w:rsidP="00F500D7">
      <w:r w:rsidRPr="008F0998">
        <w:t>Dass Baden-Württemberg in Deutschland und Europa als das Land angesehen ist, in dem die Technik zu Hause ist und von dem technische Entwicklungen aller Art ausgehen, beruht auf der Kompetenz und den Fähigkeiten unserer Ingenieure, Techniker und technischen Facharbeiter. Sie schaffen in vielen Bereichen die Le</w:t>
      </w:r>
      <w:r w:rsidRPr="008F0998">
        <w:softHyphen/>
        <w:t>bens</w:t>
      </w:r>
      <w:r w:rsidRPr="008F0998">
        <w:softHyphen/>
        <w:t>qualität, von der alle Menschen profitieren.</w:t>
      </w:r>
    </w:p>
    <w:p w14:paraId="05211C0A" w14:textId="77777777" w:rsidR="00F500D7" w:rsidRPr="008F0998" w:rsidRDefault="00F500D7" w:rsidP="00F500D7"/>
    <w:p w14:paraId="5C5D9FA0" w14:textId="77777777" w:rsidR="006C0E09" w:rsidRDefault="006C0E09" w:rsidP="00F500D7">
      <w:r w:rsidRPr="008F0998">
        <w:t>Diese Kompetenz fällt nicht vom Himmel, sondern wird durch ein Netzwerk von technikorientierten Schulen und Hochschulen geschaffen. Wir brauchen auch in Zukunft berufliche Schulen, die - erstklassig ausgestattet und mit erfahrenen Lehrern besetzt - Facharbeiter und Techniker ausbilden, die den Anforderungen von High-Tech-Arbeitsplätzen in Mittelstand und Industrie gewachsen sind, aber auch im Low-Tech-Bereich über die notwendigen Fähig</w:t>
      </w:r>
      <w:r w:rsidRPr="008F0998">
        <w:softHyphen/>
        <w:t>keiten verfügen. Eine wichtige Aufgabe der beruflichen Schulen ist es auch, Talente zu entdecken, die auf dem zweiten Bildungsweg eine Qualifikation als Ingenieur anstreben wollen und können.</w:t>
      </w:r>
    </w:p>
    <w:p w14:paraId="479C0CDD" w14:textId="77777777" w:rsidR="00F500D7" w:rsidRPr="008F0998" w:rsidRDefault="00F500D7" w:rsidP="00F500D7"/>
    <w:p w14:paraId="35A377EF" w14:textId="72B3712C" w:rsidR="00F500D7" w:rsidRPr="008F0998" w:rsidRDefault="002E625D" w:rsidP="00F500D7">
      <w:r>
        <w:t>Die Hochschulen für A</w:t>
      </w:r>
      <w:r w:rsidR="006C0E09" w:rsidRPr="008F0998">
        <w:t>ngewandte Wissenschaften und die Duale Hochschule Baden-Württemberg bewältigen seit vielen Jahrzehnten die Aufgabe, praxisnah und qualifiziert Ingenieure für die baden-württembergische Wirtschaft auszubilden. Wir wollen</w:t>
      </w:r>
      <w:r>
        <w:t xml:space="preserve"> eine weitere Hochschule für A</w:t>
      </w:r>
      <w:r w:rsidR="006C0E09" w:rsidRPr="008F0998">
        <w:t>ngewandte Wissenschaften gründen, die Ingenieure im Schwerpunktbereich Medizin- und Umwelttechnik ausbildet. Zusammen mit den Unternehmen wollen wir daran arbeiten, dass sich die Zahl der Studienplätze an der Dualen Hochschule erhöht.</w:t>
      </w:r>
    </w:p>
    <w:p w14:paraId="618F8B0D" w14:textId="4BA8DED6" w:rsidR="00F500D7" w:rsidRDefault="006C0E09" w:rsidP="00F500D7">
      <w:r w:rsidRPr="008F0998">
        <w:lastRenderedPageBreak/>
        <w:t xml:space="preserve">Schließlich sind es die Technischen Universitäten in Karlsruhe und Stuttgart, die seit mehr als 100 Jahren den Bedarf an akademischem Ingenieurnachwuchs decken. Nicht ohne Grund ist der Ingenieur, der von einer baden-württembergischen Universität kommt, weltweit gefragt, wenn es um anspruchsvolle Aufgaben der Forschung, Entwicklung und Produktion geht. </w:t>
      </w:r>
    </w:p>
    <w:p w14:paraId="671D2D7F" w14:textId="77777777" w:rsidR="00F500D7" w:rsidRDefault="00F500D7" w:rsidP="00F500D7"/>
    <w:p w14:paraId="359DDE53" w14:textId="5AD65E38" w:rsidR="006C0E09" w:rsidRPr="008F0998" w:rsidRDefault="006C0E09" w:rsidP="00BB0A36">
      <w:r w:rsidRPr="008F0998">
        <w:t>Wir werden:</w:t>
      </w:r>
    </w:p>
    <w:p w14:paraId="0466DBFD" w14:textId="77777777" w:rsidR="006C0E09" w:rsidRPr="008F0998" w:rsidRDefault="006C0E09" w:rsidP="00440C1C">
      <w:pPr>
        <w:pStyle w:val="Listenabsatz"/>
      </w:pPr>
      <w:r w:rsidRPr="008F0998">
        <w:t>zusammen mit den Stadt- und Landkreisen für ein differenzier</w:t>
      </w:r>
      <w:r w:rsidRPr="008F0998">
        <w:softHyphen/>
        <w:t>tes Angebot an erstklassig ausgestatteten beruflichen Schulen sorgen und dafür werben, dass sich junge Menschen für einen</w:t>
      </w:r>
      <w:r w:rsidR="007F0851">
        <w:t xml:space="preserve"> technischen Beruf entscheiden,</w:t>
      </w:r>
    </w:p>
    <w:p w14:paraId="79123779" w14:textId="1E28EE32" w:rsidR="006C0E09" w:rsidRPr="008F0998" w:rsidRDefault="006C0E09" w:rsidP="00440C1C">
      <w:pPr>
        <w:pStyle w:val="Listenabsatz"/>
      </w:pPr>
      <w:r w:rsidRPr="008F0998">
        <w:t>die Zahl der technischen Studie</w:t>
      </w:r>
      <w:r w:rsidR="002E625D">
        <w:t>nplätze an den Hochschulen für A</w:t>
      </w:r>
      <w:r w:rsidRPr="008F0998">
        <w:t>ngewandte Wissenschaften und der Dualen Hochschule bedarfs</w:t>
      </w:r>
      <w:r w:rsidRPr="008F0998">
        <w:softHyphen/>
        <w:t xml:space="preserve">gerecht erhöhen, u.a. durch die Gründung einer </w:t>
      </w:r>
      <w:r w:rsidR="002E625D">
        <w:t>weiteren Hochschule für A</w:t>
      </w:r>
      <w:r w:rsidRPr="008F0998">
        <w:t>ngewandte Wissenschaften mit dem Schwer</w:t>
      </w:r>
      <w:r w:rsidRPr="008F0998">
        <w:softHyphen/>
        <w:t>p</w:t>
      </w:r>
      <w:r w:rsidR="007F0851">
        <w:t>unkt Medizin- und Umwelttechnik,</w:t>
      </w:r>
    </w:p>
    <w:p w14:paraId="4AE7107F" w14:textId="77777777" w:rsidR="006C0E09" w:rsidRPr="008F0998" w:rsidRDefault="006C0E09" w:rsidP="00440C1C">
      <w:pPr>
        <w:pStyle w:val="Listenabsatz"/>
      </w:pPr>
      <w:r w:rsidRPr="008F0998">
        <w:t>die Rahmenbedingungen für die Ausbildung von akademischen Ingenieuren in Karlsruhe und Stuttgart weiter verbessern und dafür sorgen, dass die Absolventen der technischen Studiengänge neben dem Master-Titel den weltweit angese</w:t>
      </w:r>
      <w:r w:rsidRPr="008F0998">
        <w:softHyphen/>
        <w:t xml:space="preserve">henen Titel eines </w:t>
      </w:r>
      <w:r w:rsidR="007F0851">
        <w:t>Diplom-Ingenieurs führen können,</w:t>
      </w:r>
    </w:p>
    <w:p w14:paraId="1D70B593" w14:textId="53C5B304" w:rsidR="00CD4DEF" w:rsidRPr="008F0998" w:rsidRDefault="006C0E09" w:rsidP="00440C1C">
      <w:pPr>
        <w:pStyle w:val="Listenabsatz"/>
      </w:pPr>
      <w:r w:rsidRPr="008F0998">
        <w:t xml:space="preserve">uns anstrengen, durch Information und geeignete </w:t>
      </w:r>
      <w:proofErr w:type="spellStart"/>
      <w:r w:rsidRPr="008F0998">
        <w:t>Werbe</w:t>
      </w:r>
      <w:r w:rsidRPr="008F0998">
        <w:softHyphen/>
        <w:t>maß</w:t>
      </w:r>
      <w:r w:rsidRPr="008F0998">
        <w:softHyphen/>
        <w:t>nahmen</w:t>
      </w:r>
      <w:proofErr w:type="spellEnd"/>
      <w:r w:rsidR="00A91B39">
        <w:t>,</w:t>
      </w:r>
      <w:r w:rsidRPr="008F0998">
        <w:t xml:space="preserve"> noch mehr junge Frauen</w:t>
      </w:r>
      <w:r w:rsidR="00A91B39">
        <w:t xml:space="preserve"> dazu</w:t>
      </w:r>
      <w:r w:rsidRPr="008F0998">
        <w:t xml:space="preserve"> zu bewegen, sich auf einen technischen Beruf einzulassen.</w:t>
      </w:r>
    </w:p>
    <w:p w14:paraId="07F28F4A" w14:textId="77777777" w:rsidR="006C0E09" w:rsidRPr="008F0998" w:rsidRDefault="006C0E09" w:rsidP="00722949">
      <w:pPr>
        <w:pStyle w:val="berschrift2"/>
      </w:pPr>
      <w:r w:rsidRPr="008F0998">
        <w:br w:type="page"/>
      </w:r>
    </w:p>
    <w:p w14:paraId="7F6FB6E9" w14:textId="77777777" w:rsidR="00787EF7" w:rsidRDefault="005B51C3" w:rsidP="00722949">
      <w:pPr>
        <w:pStyle w:val="berschrift2"/>
        <w:rPr>
          <w:lang w:eastAsia="ja-JP"/>
        </w:rPr>
      </w:pPr>
      <w:bookmarkStart w:id="60" w:name="_Toc423942858"/>
      <w:r w:rsidRPr="008F0998">
        <w:rPr>
          <w:lang w:eastAsia="ja-JP"/>
        </w:rPr>
        <w:lastRenderedPageBreak/>
        <w:t>3.</w:t>
      </w:r>
      <w:r w:rsidR="00D64FC7" w:rsidRPr="008F0998">
        <w:rPr>
          <w:lang w:eastAsia="ja-JP"/>
        </w:rPr>
        <w:t>5</w:t>
      </w:r>
      <w:r w:rsidRPr="008F0998">
        <w:rPr>
          <w:lang w:eastAsia="ja-JP"/>
        </w:rPr>
        <w:t xml:space="preserve"> </w:t>
      </w:r>
      <w:r w:rsidR="00787EF7">
        <w:rPr>
          <w:lang w:eastAsia="ja-JP"/>
        </w:rPr>
        <w:t>Wissenschaft und Technik sichern Gesundheit</w:t>
      </w:r>
      <w:bookmarkEnd w:id="60"/>
    </w:p>
    <w:p w14:paraId="7BC90F36" w14:textId="77777777" w:rsidR="003D6A16" w:rsidRPr="008F0998" w:rsidRDefault="005B51C3" w:rsidP="00787EF7">
      <w:pPr>
        <w:pStyle w:val="berschrift3"/>
        <w:rPr>
          <w:lang w:eastAsia="ja-JP"/>
        </w:rPr>
      </w:pPr>
      <w:bookmarkStart w:id="61" w:name="_Toc423942859"/>
      <w:r w:rsidRPr="008F0998">
        <w:rPr>
          <w:lang w:eastAsia="ja-JP"/>
        </w:rPr>
        <w:t>I</w:t>
      </w:r>
      <w:r w:rsidR="00A940E9" w:rsidRPr="008F0998">
        <w:rPr>
          <w:lang w:eastAsia="ja-JP"/>
        </w:rPr>
        <w:t>nnovative Medizin im Dienste der Menschen</w:t>
      </w:r>
      <w:bookmarkEnd w:id="61"/>
    </w:p>
    <w:p w14:paraId="7F632D65" w14:textId="1BD5407A" w:rsidR="009E0D91" w:rsidRDefault="00F845FB" w:rsidP="00BB0A36">
      <w:r w:rsidRPr="00F845FB">
        <w:t>Wir stehen an der Schwelle zu einem neuen Zeitalter in der Medizin: Leistungsfähige Diagnose- und innovative Therapieverfahren eröffnen völlig neue Wege zur Vermeidung, Früherkennung und Behandlung schwerer Krankheiten</w:t>
      </w:r>
      <w:r w:rsidR="009E6EDA">
        <w:t>,</w:t>
      </w:r>
      <w:r w:rsidRPr="00F845FB">
        <w:t xml:space="preserve"> und die Individualisierung von Diagnose- und Therapieverfahren auf den einzelnen Menschen hin verspricht bisher noch viele unerforschte Möglichkeiten. Im Zusammenwirken mit der modernen Informations- und Kommunikationstechnologie können neue Verfahren und Behandlungskonzepte entwickelt und für alle leichter und kostengünstiger zugänglich gemacht werden. Die hierbei eingesetzte digitale Datenerfassung und Datenweiterleitung erfordert aber zugleich höchste datenschutzrechtliche Sorgfalt. </w:t>
      </w:r>
    </w:p>
    <w:p w14:paraId="41ABB991" w14:textId="77777777" w:rsidR="009E0D91" w:rsidRDefault="009E0D91" w:rsidP="00BB0A36"/>
    <w:p w14:paraId="0944E457" w14:textId="1AD188A2" w:rsidR="00BB0A36" w:rsidRDefault="00F845FB" w:rsidP="00BB0A36">
      <w:r w:rsidRPr="00F845FB">
        <w:t>Baden-Württemberg kommt in diesem Zukunftsfeld der Medizin-, Bio- und Pharmatechnologie als einer der Leitstandorte weltweit eine besondere Bedeutung zu. Seit Jahrzehnten werden wesentliche Durchbruchstechnologien bei uns erfunden und sowohl von weltweit führenden Traditionsunternehmen als auch von hochinnovativen „Start-ups“ im Land gemeinsam mit Kliniken und internationalen Partn</w:t>
      </w:r>
      <w:r>
        <w:t xml:space="preserve">ern zur Marktreife entwickelt. </w:t>
      </w:r>
      <w:r w:rsidRPr="00F845FB">
        <w:t>Fortschritt im Bereich der Gesundheitstechnologien wird auch insbesondere durch die Vernetzung mit Technologiefortschritten in anderen Branchen, wie z.B. der Informations- und Kommunikationstechnik oder Materialforschung erzielt. Kooperationen mit anderen Branchen gestalten sich aber auf Grund von unterschiedlichen Geschäftsmodellen und Entwicklungskulturen und -</w:t>
      </w:r>
      <w:proofErr w:type="spellStart"/>
      <w:r w:rsidRPr="00F845FB">
        <w:t>zeiträumen</w:t>
      </w:r>
      <w:proofErr w:type="spellEnd"/>
      <w:r w:rsidRPr="00F845FB">
        <w:t xml:space="preserve"> schwierig. Gezielte Forschungs- und Entwicklungsförderung kann dabei unterstützend wirken. </w:t>
      </w:r>
      <w:r w:rsidR="00072EC1" w:rsidRPr="008F0998">
        <w:t xml:space="preserve"> </w:t>
      </w:r>
    </w:p>
    <w:p w14:paraId="67535219" w14:textId="77777777" w:rsidR="00BB0A36" w:rsidRDefault="00BB0A36" w:rsidP="00BB0A36"/>
    <w:p w14:paraId="6B599382" w14:textId="32F8943B" w:rsidR="00072EC1" w:rsidRPr="00F845FB" w:rsidRDefault="00072EC1" w:rsidP="00BB0A36">
      <w:r w:rsidRPr="008F0998">
        <w:lastRenderedPageBreak/>
        <w:t xml:space="preserve">Wir werden: </w:t>
      </w:r>
    </w:p>
    <w:p w14:paraId="667CDD08" w14:textId="77777777" w:rsidR="00072EC1" w:rsidRPr="008F0998" w:rsidRDefault="00C02BEB" w:rsidP="00440C1C">
      <w:pPr>
        <w:pStyle w:val="Listenabsatz"/>
        <w:rPr>
          <w:lang w:eastAsia="ja-JP"/>
        </w:rPr>
      </w:pPr>
      <w:r w:rsidRPr="008F0998">
        <w:rPr>
          <w:lang w:eastAsia="ja-JP"/>
        </w:rPr>
        <w:t>k</w:t>
      </w:r>
      <w:r w:rsidR="00072EC1" w:rsidRPr="008F0998">
        <w:rPr>
          <w:lang w:eastAsia="ja-JP"/>
        </w:rPr>
        <w:t>lare Regeln für den Umgang mit sensiblen Gesundheitsdaten entwickeln, um den Bürgern die Hoheit über ihre persönlichen Gesundheitsdaten zu erhalten. Ohne Einverständnis des Betroffenen darf niemand Zugang zu persönl</w:t>
      </w:r>
      <w:r w:rsidR="00F845FB">
        <w:rPr>
          <w:lang w:eastAsia="ja-JP"/>
        </w:rPr>
        <w:t>ichen Gesundheitsdaten bekommen,</w:t>
      </w:r>
      <w:r w:rsidR="00072EC1" w:rsidRPr="008F0998">
        <w:rPr>
          <w:lang w:eastAsia="ja-JP"/>
        </w:rPr>
        <w:t xml:space="preserve"> </w:t>
      </w:r>
    </w:p>
    <w:p w14:paraId="5F387105" w14:textId="77777777" w:rsidR="00072EC1" w:rsidRPr="008F0998" w:rsidRDefault="00072EC1" w:rsidP="00440C1C">
      <w:pPr>
        <w:pStyle w:val="Listenabsatz"/>
        <w:rPr>
          <w:lang w:eastAsia="ja-JP"/>
        </w:rPr>
      </w:pPr>
      <w:r w:rsidRPr="008F0998">
        <w:rPr>
          <w:lang w:eastAsia="ja-JP"/>
        </w:rPr>
        <w:t>aus der Projekt- und Modellphase ein System zur flächendeckenden Nutzung der Telemedizin fördern,</w:t>
      </w:r>
    </w:p>
    <w:p w14:paraId="1354A2FD" w14:textId="77777777" w:rsidR="00072EC1" w:rsidRPr="008F0998" w:rsidRDefault="00C02BEB" w:rsidP="00440C1C">
      <w:pPr>
        <w:pStyle w:val="Listenabsatz"/>
        <w:rPr>
          <w:lang w:eastAsia="ja-JP"/>
        </w:rPr>
      </w:pPr>
      <w:r w:rsidRPr="008F0998">
        <w:rPr>
          <w:lang w:eastAsia="ja-JP"/>
        </w:rPr>
        <w:t>d</w:t>
      </w:r>
      <w:r w:rsidR="00072EC1" w:rsidRPr="008F0998">
        <w:rPr>
          <w:lang w:eastAsia="ja-JP"/>
        </w:rPr>
        <w:t>urch gezielte Forschungsförderung die Verbreiterung der Technologiebasis unterstützen, damit branchenübergreif</w:t>
      </w:r>
      <w:r w:rsidR="007F0851">
        <w:rPr>
          <w:lang w:eastAsia="ja-JP"/>
        </w:rPr>
        <w:t>ende Lösungen leichter gelingen,</w:t>
      </w:r>
    </w:p>
    <w:p w14:paraId="30FD730B" w14:textId="77777777" w:rsidR="00072EC1" w:rsidRPr="00F845FB" w:rsidRDefault="00072EC1" w:rsidP="00440C1C">
      <w:pPr>
        <w:pStyle w:val="Listenabsatz"/>
        <w:rPr>
          <w:lang w:eastAsia="ja-JP"/>
        </w:rPr>
      </w:pPr>
      <w:r w:rsidRPr="008F0998">
        <w:rPr>
          <w:lang w:eastAsia="ja-JP"/>
        </w:rPr>
        <w:t>Kooperationsplattformen zum Austausch und zur besseren Vernetzung von unternehmerischer Forschung und Entwicklung und klinischer Anwendung schaffen</w:t>
      </w:r>
      <w:r w:rsidR="00F845FB">
        <w:rPr>
          <w:lang w:eastAsia="ja-JP"/>
        </w:rPr>
        <w:t xml:space="preserve"> sowie e</w:t>
      </w:r>
      <w:r w:rsidRPr="00F845FB">
        <w:rPr>
          <w:lang w:eastAsia="ja-JP"/>
        </w:rPr>
        <w:t>ine Informations- und Beratungsplattform erstellen, die die Gesamtheit aller staatlichen und nichtstaatlichen Fördermaßnahmen für Forschungs- und Entwicklungsvorhaben transparent darstellt</w:t>
      </w:r>
      <w:r w:rsidR="007F0851" w:rsidRPr="00F845FB">
        <w:rPr>
          <w:lang w:eastAsia="ja-JP"/>
        </w:rPr>
        <w:t>,</w:t>
      </w:r>
    </w:p>
    <w:p w14:paraId="4A9D8F44" w14:textId="72231649" w:rsidR="001A797F" w:rsidRDefault="00072EC1" w:rsidP="001A797F">
      <w:pPr>
        <w:pStyle w:val="Listenabsatz"/>
        <w:rPr>
          <w:lang w:eastAsia="ja-JP"/>
        </w:rPr>
      </w:pPr>
      <w:r w:rsidRPr="008F0998">
        <w:rPr>
          <w:lang w:eastAsia="ja-JP"/>
        </w:rPr>
        <w:t>Vorschläge zu Zulassungsverfahren, Gebührenordnungen und Erstattungsregeln für innovative Diagnose- und Behandlungsverfahren erarbeiten, damit medizinische Innovationen möglichst schnell den Patienten zu</w:t>
      </w:r>
      <w:r w:rsidR="00A91B39">
        <w:rPr>
          <w:lang w:eastAsia="ja-JP"/>
        </w:rPr>
        <w:t>gute</w:t>
      </w:r>
      <w:r w:rsidRPr="008F0998">
        <w:rPr>
          <w:lang w:eastAsia="ja-JP"/>
        </w:rPr>
        <w:t>kommen und Potenziale zur Kosteneffizienz für das Gesundheitswesen genutzt werden können</w:t>
      </w:r>
      <w:r w:rsidR="001A797F">
        <w:rPr>
          <w:lang w:eastAsia="ja-JP"/>
        </w:rPr>
        <w:t>,</w:t>
      </w:r>
      <w:r w:rsidRPr="008F0998">
        <w:rPr>
          <w:lang w:eastAsia="ja-JP"/>
        </w:rPr>
        <w:t xml:space="preserve"> </w:t>
      </w:r>
    </w:p>
    <w:p w14:paraId="5C31F81A" w14:textId="6E7FA2AF" w:rsidR="00E90A8A" w:rsidRPr="001A797F" w:rsidRDefault="001A797F" w:rsidP="001A797F">
      <w:pPr>
        <w:pStyle w:val="Listenabsatz"/>
        <w:rPr>
          <w:lang w:eastAsia="ja-JP"/>
        </w:rPr>
      </w:pPr>
      <w:r w:rsidRPr="001A797F">
        <w:rPr>
          <w:lang w:eastAsia="ja-JP"/>
        </w:rPr>
        <w:t>rechtliche Möglichkeiten institutioneller Anleger wie Pensionsfonds und Versicherungen zur Investition in High</w:t>
      </w:r>
      <w:r w:rsidR="00A91B39">
        <w:rPr>
          <w:lang w:eastAsia="ja-JP"/>
        </w:rPr>
        <w:t>tech-Unternehmen mit bis zu 1% i</w:t>
      </w:r>
      <w:r w:rsidRPr="001A797F">
        <w:rPr>
          <w:lang w:eastAsia="ja-JP"/>
        </w:rPr>
        <w:t>hres Anlagevermögens zum Beispiel im Biotechnologie- und Medizintechnikbereich eröffnen, um Kapital für risikobehaftete, langwierige Entwicklungen zu mobilisieren.</w:t>
      </w:r>
      <w:r w:rsidR="00E90A8A" w:rsidRPr="001A797F">
        <w:rPr>
          <w:rFonts w:ascii="Calibri" w:eastAsia="Times New Roman" w:hAnsi="Calibri" w:cs="Times New Roman"/>
          <w:sz w:val="24"/>
          <w:szCs w:val="20"/>
          <w:lang w:eastAsia="ja-JP"/>
        </w:rPr>
        <w:br w:type="page"/>
      </w:r>
    </w:p>
    <w:p w14:paraId="1BB4BCC7" w14:textId="77777777" w:rsidR="008C2209" w:rsidRPr="008F0998" w:rsidRDefault="00D64FC7" w:rsidP="007A06D9">
      <w:pPr>
        <w:pStyle w:val="berschrift2"/>
      </w:pPr>
      <w:bookmarkStart w:id="62" w:name="_Toc423942860"/>
      <w:r w:rsidRPr="008F0998">
        <w:lastRenderedPageBreak/>
        <w:t>3.6</w:t>
      </w:r>
      <w:r w:rsidR="008C2209" w:rsidRPr="008F0998">
        <w:t xml:space="preserve">  Innovationsfinanzierung Mittelstand</w:t>
      </w:r>
      <w:bookmarkEnd w:id="62"/>
    </w:p>
    <w:p w14:paraId="3CD4C6D3" w14:textId="54D3EE0A" w:rsidR="008C2209" w:rsidRPr="008F0998" w:rsidRDefault="008C2209" w:rsidP="00F839F2">
      <w:pPr>
        <w:rPr>
          <w:lang w:eastAsia="ja-JP"/>
        </w:rPr>
      </w:pPr>
      <w:r w:rsidRPr="008F0998">
        <w:rPr>
          <w:lang w:eastAsia="ja-JP"/>
        </w:rPr>
        <w:t>Wir wollen einen Staat, der die Bürger und Unt</w:t>
      </w:r>
      <w:r w:rsidR="00EE4DBE">
        <w:rPr>
          <w:lang w:eastAsia="ja-JP"/>
        </w:rPr>
        <w:t>ernehmer im Alltag in Ruhe</w:t>
      </w:r>
      <w:r w:rsidRPr="008F0998">
        <w:rPr>
          <w:lang w:eastAsia="ja-JP"/>
        </w:rPr>
        <w:t xml:space="preserve">, bei großen Problemen aber nicht im Stich lässt. Diese Position entspricht dem Selbstverständnis der mittelständischen Unternehmen. Sie wollen eigenverantwortlich arbeiten und nicht durch Bürokratie gegängelt oder gelähmt werden. Staatliche Förderung sollte daher nur als Hilfe zur Selbsthilfe und so unbürokratisch wie möglich ausgestaltet werden. </w:t>
      </w:r>
      <w:r w:rsidR="00821E30" w:rsidRPr="008F0998">
        <w:rPr>
          <w:lang w:eastAsia="ja-JP"/>
        </w:rPr>
        <w:t>Das von den Freien Demokraten begründete System der Innovationsförderung hat sich extrem gut bewährt und zu einem stetigen Innovationsfluss in ganz unterschiedlichen Wirtschaftszweigen geführt.</w:t>
      </w:r>
    </w:p>
    <w:p w14:paraId="49DC6BE3" w14:textId="77777777" w:rsidR="008C2209" w:rsidRPr="008F0998" w:rsidRDefault="008C2209" w:rsidP="00F839F2">
      <w:pPr>
        <w:rPr>
          <w:lang w:eastAsia="ja-JP"/>
        </w:rPr>
      </w:pPr>
    </w:p>
    <w:p w14:paraId="2823B823" w14:textId="2D0F683B" w:rsidR="008C2209" w:rsidRPr="008F0998" w:rsidRDefault="008C2209" w:rsidP="00F839F2">
      <w:pPr>
        <w:rPr>
          <w:lang w:eastAsia="ja-JP"/>
        </w:rPr>
      </w:pPr>
      <w:r w:rsidRPr="008F0998">
        <w:rPr>
          <w:lang w:eastAsia="ja-JP"/>
        </w:rPr>
        <w:t>Wir wollen die kleinen und mittelständischen Unternehmen weiter stärken, denn sie sind das Rückgrat unserer Wirtschaft. Private Finanzierung im Mittelstand sollte eigentlich selbstverständlich sein – ist sie aber nicht. Dies betrifft nicht nur Start-Ups, sondern vor allem Low-</w:t>
      </w:r>
      <w:proofErr w:type="spellStart"/>
      <w:r w:rsidRPr="008F0998">
        <w:rPr>
          <w:lang w:eastAsia="ja-JP"/>
        </w:rPr>
        <w:t>Tec</w:t>
      </w:r>
      <w:proofErr w:type="spellEnd"/>
      <w:r w:rsidRPr="008F0998">
        <w:rPr>
          <w:lang w:eastAsia="ja-JP"/>
        </w:rPr>
        <w:t xml:space="preserve">-Unternehmen. Hierzu zählen viele mittelständische Unternehmen in </w:t>
      </w:r>
      <w:r w:rsidR="008C021E">
        <w:rPr>
          <w:lang w:eastAsia="ja-JP"/>
        </w:rPr>
        <w:t xml:space="preserve">den Bereichen </w:t>
      </w:r>
      <w:r w:rsidRPr="008F0998">
        <w:rPr>
          <w:lang w:eastAsia="ja-JP"/>
        </w:rPr>
        <w:t>Maschinenbau, Medizintechnik und Automobilbau.</w:t>
      </w:r>
    </w:p>
    <w:p w14:paraId="7D5BD3EE" w14:textId="77777777" w:rsidR="008C2209" w:rsidRPr="008F0998" w:rsidRDefault="008C2209" w:rsidP="00F839F2">
      <w:pPr>
        <w:rPr>
          <w:lang w:eastAsia="ja-JP"/>
        </w:rPr>
      </w:pPr>
    </w:p>
    <w:p w14:paraId="46DE3AA9" w14:textId="77777777" w:rsidR="008C2209" w:rsidRPr="008F0998" w:rsidRDefault="008C2209" w:rsidP="00F839F2">
      <w:pPr>
        <w:rPr>
          <w:lang w:eastAsia="ja-JP"/>
        </w:rPr>
      </w:pPr>
      <w:r w:rsidRPr="008F0998">
        <w:rPr>
          <w:lang w:eastAsia="ja-JP"/>
        </w:rPr>
        <w:t>Die Finanzierung eines neuen Gebäudes oder einer Maschine ist für diese Unternehmen meist unproblematisch. Planen sie aber ein Innovationsprojekt, haben sie nicht selten große Probleme bei der Finanzierung. Dabei sind Innovationsprojekte für die sog. Low-</w:t>
      </w:r>
      <w:proofErr w:type="spellStart"/>
      <w:r w:rsidRPr="008F0998">
        <w:rPr>
          <w:lang w:eastAsia="ja-JP"/>
        </w:rPr>
        <w:t>Tec</w:t>
      </w:r>
      <w:proofErr w:type="spellEnd"/>
      <w:r w:rsidRPr="008F0998">
        <w:rPr>
          <w:lang w:eastAsia="ja-JP"/>
        </w:rPr>
        <w:t xml:space="preserve">-Unternehmen ganz besonders wichtig, um auch künftig als umsetzungsstarke Dienstleister am Markt zu bestehen. </w:t>
      </w:r>
    </w:p>
    <w:p w14:paraId="567D4022" w14:textId="77777777" w:rsidR="008C2209" w:rsidRPr="008F0998" w:rsidRDefault="008C2209" w:rsidP="00F839F2">
      <w:pPr>
        <w:rPr>
          <w:lang w:eastAsia="ja-JP"/>
        </w:rPr>
      </w:pPr>
    </w:p>
    <w:p w14:paraId="1E1230EB" w14:textId="77777777" w:rsidR="008C2209" w:rsidRPr="008F0998" w:rsidRDefault="008C2209" w:rsidP="00F839F2">
      <w:pPr>
        <w:rPr>
          <w:lang w:eastAsia="ja-JP"/>
        </w:rPr>
      </w:pPr>
      <w:r w:rsidRPr="008F0998">
        <w:rPr>
          <w:lang w:eastAsia="ja-JP"/>
        </w:rPr>
        <w:t xml:space="preserve">Mittelständische Unternehmen wollen und sollen innovativ sein. Fördermittel stellen hier eine Anschubfinanzierung dar. Sie generieren </w:t>
      </w:r>
      <w:r w:rsidRPr="008F0998">
        <w:rPr>
          <w:lang w:eastAsia="ja-JP"/>
        </w:rPr>
        <w:lastRenderedPageBreak/>
        <w:t xml:space="preserve">aber nur selten unmittelbar eine Innovation. Es bleibt also eine gewaltige Finanzlücke. Für Venture-Capital-Gesellschaften sind vor allem große Investitionsvolumina und Weltmarktführer in Nischen mit hohen Renditeerwartungen interessant. </w:t>
      </w:r>
    </w:p>
    <w:p w14:paraId="3AEB75AC" w14:textId="77777777" w:rsidR="008C2209" w:rsidRPr="008F0998" w:rsidRDefault="008C2209" w:rsidP="00F839F2">
      <w:pPr>
        <w:rPr>
          <w:lang w:eastAsia="ja-JP"/>
        </w:rPr>
      </w:pPr>
    </w:p>
    <w:p w14:paraId="760E1A34" w14:textId="33AA59C4" w:rsidR="008C2209" w:rsidRPr="008F0998" w:rsidRDefault="008C2209" w:rsidP="00F839F2">
      <w:pPr>
        <w:rPr>
          <w:lang w:eastAsia="ja-JP"/>
        </w:rPr>
      </w:pPr>
      <w:r w:rsidRPr="008F0998">
        <w:rPr>
          <w:lang w:eastAsia="ja-JP"/>
        </w:rPr>
        <w:t>Wir werden</w:t>
      </w:r>
      <w:r w:rsidR="00F839F2">
        <w:rPr>
          <w:lang w:eastAsia="ja-JP"/>
        </w:rPr>
        <w:t>:</w:t>
      </w:r>
    </w:p>
    <w:p w14:paraId="16102B1D" w14:textId="77777777" w:rsidR="008C2209" w:rsidRPr="008F0998" w:rsidRDefault="008C2209" w:rsidP="00440C1C">
      <w:pPr>
        <w:pStyle w:val="Listenabsatz"/>
        <w:rPr>
          <w:lang w:eastAsia="ja-JP"/>
        </w:rPr>
      </w:pPr>
      <w:r w:rsidRPr="008F0998">
        <w:rPr>
          <w:lang w:eastAsia="ja-JP"/>
        </w:rPr>
        <w:t>strukturelle Benachteiligungen von kleinen und mittleren Unternehmen bei der Inn</w:t>
      </w:r>
      <w:r w:rsidR="007F0851">
        <w:rPr>
          <w:lang w:eastAsia="ja-JP"/>
        </w:rPr>
        <w:t>ovationsfinanzierung beseitigen,</w:t>
      </w:r>
      <w:r w:rsidRPr="008F0998">
        <w:rPr>
          <w:lang w:eastAsia="ja-JP"/>
        </w:rPr>
        <w:t xml:space="preserve"> </w:t>
      </w:r>
    </w:p>
    <w:p w14:paraId="0552B282" w14:textId="77777777" w:rsidR="008C2209" w:rsidRPr="008F0998" w:rsidRDefault="008C2209" w:rsidP="00440C1C">
      <w:pPr>
        <w:pStyle w:val="Listenabsatz"/>
        <w:rPr>
          <w:lang w:eastAsia="ja-JP"/>
        </w:rPr>
      </w:pPr>
      <w:r w:rsidRPr="008F0998">
        <w:rPr>
          <w:lang w:eastAsia="ja-JP"/>
        </w:rPr>
        <w:t xml:space="preserve">eine Plattform „Finanzierung Innovativer Mittelstand“ gründen, deren Ziel es ist, in möglichst großem Rahmen die Investitionsbereitschaft von </w:t>
      </w:r>
      <w:r w:rsidR="007F0851">
        <w:rPr>
          <w:lang w:eastAsia="ja-JP"/>
        </w:rPr>
        <w:t>privater Seite zu stärken,</w:t>
      </w:r>
    </w:p>
    <w:p w14:paraId="5096D6D4" w14:textId="4BCA1817" w:rsidR="008C2209" w:rsidRPr="008F0998" w:rsidRDefault="00CF7B4D" w:rsidP="00440C1C">
      <w:pPr>
        <w:pStyle w:val="Listenabsatz"/>
        <w:rPr>
          <w:lang w:eastAsia="ja-JP"/>
        </w:rPr>
      </w:pPr>
      <w:r>
        <w:rPr>
          <w:lang w:eastAsia="ja-JP"/>
        </w:rPr>
        <w:t>dafür sorgen,</w:t>
      </w:r>
      <w:r w:rsidRPr="00CF7B4D">
        <w:rPr>
          <w:lang w:eastAsia="ja-JP"/>
        </w:rPr>
        <w:t xml:space="preserve"> </w:t>
      </w:r>
      <w:r w:rsidRPr="008F0998">
        <w:rPr>
          <w:lang w:eastAsia="ja-JP"/>
        </w:rPr>
        <w:t>in möglichst hohem Maß die private Investitionsbere</w:t>
      </w:r>
      <w:r>
        <w:rPr>
          <w:lang w:eastAsia="ja-JP"/>
        </w:rPr>
        <w:t xml:space="preserve">itschaft zu stärken, denn </w:t>
      </w:r>
      <w:r w:rsidR="008C2209" w:rsidRPr="008F0998">
        <w:rPr>
          <w:lang w:eastAsia="ja-JP"/>
        </w:rPr>
        <w:t>Gelder für die ausreichende finanzielle Ausstattung des Mittelstands können nicht in erster Linie durch staatliche Fördermittel aufgebracht werde</w:t>
      </w:r>
      <w:r>
        <w:rPr>
          <w:lang w:eastAsia="ja-JP"/>
        </w:rPr>
        <w:t>n,</w:t>
      </w:r>
    </w:p>
    <w:p w14:paraId="45BC664C" w14:textId="77777777" w:rsidR="008C2209" w:rsidRPr="008F0998" w:rsidRDefault="008C2209" w:rsidP="00440C1C">
      <w:pPr>
        <w:pStyle w:val="Listenabsatz"/>
        <w:rPr>
          <w:lang w:eastAsia="ja-JP"/>
        </w:rPr>
      </w:pPr>
      <w:r w:rsidRPr="008F0998">
        <w:rPr>
          <w:lang w:eastAsia="ja-JP"/>
        </w:rPr>
        <w:t>die staatliche Bürokratie im Bereich der Mittelstandsförderung weniger stark auf Absicherung ausrichten als vielmehr auf das Ergreifen von Chancen, die von den mittelständischen Un</w:t>
      </w:r>
      <w:r w:rsidR="007F0851">
        <w:rPr>
          <w:lang w:eastAsia="ja-JP"/>
        </w:rPr>
        <w:t>ternehmen selbst gesehen werden,</w:t>
      </w:r>
    </w:p>
    <w:p w14:paraId="67AD3EEF" w14:textId="5B1BD17E" w:rsidR="00E90A8A" w:rsidRDefault="00C02BEB" w:rsidP="00440C1C">
      <w:pPr>
        <w:pStyle w:val="Listenabsatz"/>
        <w:rPr>
          <w:lang w:eastAsia="ja-JP"/>
        </w:rPr>
      </w:pPr>
      <w:r w:rsidRPr="008F0998">
        <w:rPr>
          <w:lang w:eastAsia="ja-JP"/>
        </w:rPr>
        <w:t>f</w:t>
      </w:r>
      <w:r w:rsidR="008C2209" w:rsidRPr="008F0998">
        <w:rPr>
          <w:lang w:eastAsia="ja-JP"/>
        </w:rPr>
        <w:t>ür sichere Rahmenbedingungen sorgen und für die notwendige Aufklärung und Möglichkeiten bei Patentschutz und Schutz vor Betriebsspionage.</w:t>
      </w:r>
    </w:p>
    <w:p w14:paraId="5540C024" w14:textId="77777777" w:rsidR="00E90A8A" w:rsidRDefault="00E90A8A">
      <w:pPr>
        <w:spacing w:after="200"/>
        <w:jc w:val="left"/>
        <w:rPr>
          <w:rFonts w:ascii="Calibri" w:eastAsia="Times New Roman" w:hAnsi="Calibri" w:cs="Times New Roman"/>
          <w:sz w:val="24"/>
          <w:szCs w:val="20"/>
          <w:lang w:eastAsia="ja-JP"/>
        </w:rPr>
      </w:pPr>
      <w:r>
        <w:rPr>
          <w:rFonts w:ascii="Calibri" w:eastAsia="Times New Roman" w:hAnsi="Calibri" w:cs="Times New Roman"/>
          <w:sz w:val="24"/>
          <w:szCs w:val="20"/>
          <w:lang w:eastAsia="ja-JP"/>
        </w:rPr>
        <w:br w:type="page"/>
      </w:r>
    </w:p>
    <w:p w14:paraId="47769D6D" w14:textId="77777777" w:rsidR="00200FB8" w:rsidRPr="00AC2FE0" w:rsidRDefault="00D64FC7" w:rsidP="00E34C04">
      <w:pPr>
        <w:pStyle w:val="berschrift2"/>
        <w:rPr>
          <w:rFonts w:ascii="Calibri" w:hAnsi="Calibri" w:cs="BrowalliaUPC"/>
        </w:rPr>
      </w:pPr>
      <w:bookmarkStart w:id="63" w:name="_Toc423942861"/>
      <w:r w:rsidRPr="00AC2FE0">
        <w:rPr>
          <w:rFonts w:ascii="Calibri" w:hAnsi="Calibri" w:cs="BrowalliaUPC"/>
        </w:rPr>
        <w:lastRenderedPageBreak/>
        <w:t>3.7</w:t>
      </w:r>
      <w:r w:rsidR="00200FB8" w:rsidRPr="00AC2FE0">
        <w:rPr>
          <w:rFonts w:ascii="Calibri" w:hAnsi="Calibri" w:cs="BrowalliaUPC"/>
        </w:rPr>
        <w:t xml:space="preserve"> Mobilität</w:t>
      </w:r>
      <w:r w:rsidR="0033456D" w:rsidRPr="00AC2FE0">
        <w:rPr>
          <w:rFonts w:ascii="Calibri" w:hAnsi="Calibri" w:cs="BrowalliaUPC"/>
        </w:rPr>
        <w:t xml:space="preserve"> neu denken</w:t>
      </w:r>
      <w:bookmarkEnd w:id="63"/>
    </w:p>
    <w:p w14:paraId="2C823B23" w14:textId="77777777" w:rsidR="0033456D" w:rsidRPr="00AC2FE0" w:rsidRDefault="0033456D" w:rsidP="00DA0CCB">
      <w:pPr>
        <w:pStyle w:val="berschrift3"/>
      </w:pPr>
      <w:bookmarkStart w:id="64" w:name="_Toc423942862"/>
      <w:r w:rsidRPr="00AC2FE0">
        <w:t>Innovationen durch moderne Verkehrstechnik</w:t>
      </w:r>
      <w:bookmarkEnd w:id="64"/>
    </w:p>
    <w:p w14:paraId="7F0D0505" w14:textId="5C246C48" w:rsidR="00F839F2" w:rsidRDefault="004C135E" w:rsidP="00F839F2">
      <w:pPr>
        <w:rPr>
          <w:lang w:eastAsia="de-DE"/>
        </w:rPr>
      </w:pPr>
      <w:r w:rsidRPr="00AC2FE0">
        <w:rPr>
          <w:lang w:eastAsia="de-DE"/>
        </w:rPr>
        <w:t>Die Sehnsucht des Menschen</w:t>
      </w:r>
      <w:r w:rsidR="00676507">
        <w:rPr>
          <w:lang w:eastAsia="de-DE"/>
        </w:rPr>
        <w:t>,</w:t>
      </w:r>
      <w:r w:rsidRPr="00AC2FE0">
        <w:rPr>
          <w:lang w:eastAsia="de-DE"/>
        </w:rPr>
        <w:t xml:space="preserve"> dorthin zu kommen</w:t>
      </w:r>
      <w:r w:rsidR="00676507">
        <w:rPr>
          <w:lang w:eastAsia="de-DE"/>
        </w:rPr>
        <w:t>,</w:t>
      </w:r>
      <w:r w:rsidRPr="00AC2FE0">
        <w:rPr>
          <w:lang w:eastAsia="de-DE"/>
        </w:rPr>
        <w:t xml:space="preserve"> wohin er will, dann wann er will und das so schnell wie ir</w:t>
      </w:r>
      <w:r w:rsidR="00676507">
        <w:rPr>
          <w:lang w:eastAsia="de-DE"/>
        </w:rPr>
        <w:t xml:space="preserve">gendwie möglich, </w:t>
      </w:r>
      <w:proofErr w:type="gramStart"/>
      <w:r w:rsidR="00676507">
        <w:rPr>
          <w:lang w:eastAsia="de-DE"/>
        </w:rPr>
        <w:t>ist</w:t>
      </w:r>
      <w:proofErr w:type="gramEnd"/>
      <w:r w:rsidR="00676507">
        <w:rPr>
          <w:lang w:eastAsia="de-DE"/>
        </w:rPr>
        <w:t xml:space="preserve"> seit je</w:t>
      </w:r>
      <w:r w:rsidRPr="00AC2FE0">
        <w:rPr>
          <w:lang w:eastAsia="de-DE"/>
        </w:rPr>
        <w:t xml:space="preserve">her ungebrochen. Dieses Grundbedürfnis des Menschen </w:t>
      </w:r>
      <w:r w:rsidR="004B3717">
        <w:rPr>
          <w:lang w:eastAsia="de-DE"/>
        </w:rPr>
        <w:t xml:space="preserve">kann allerdings auch negative Folgen haben: Lärm, Schadstoffe und Stau. </w:t>
      </w:r>
      <w:r w:rsidRPr="00AC2FE0">
        <w:rPr>
          <w:lang w:eastAsia="de-DE"/>
        </w:rPr>
        <w:t xml:space="preserve">Die moderne Technik macht es jedoch möglich, die Probleme zu minimieren, manchmal gar sie aufzulösen. Daher muss vor einem Ausbau der Infrastruktur immer die Überlegung stehen, ob der Einsatz moderner </w:t>
      </w:r>
      <w:proofErr w:type="spellStart"/>
      <w:r w:rsidRPr="00AC2FE0">
        <w:rPr>
          <w:lang w:eastAsia="de-DE"/>
        </w:rPr>
        <w:t>Telematiklösungen</w:t>
      </w:r>
      <w:proofErr w:type="spellEnd"/>
      <w:r w:rsidRPr="00AC2FE0">
        <w:rPr>
          <w:lang w:eastAsia="de-DE"/>
        </w:rPr>
        <w:t xml:space="preserve"> die Leistungsfähigkeit der Verkehrsinfrastruktur nicht so weit verbessert, dass ein Ausbau erst gar nicht notwendig wird. Innovationen bringen den Verkehr voran: Die Fortschritte in der Mobilfunk- und Ortungstechnik ermöglichen Auskunftssysteme mit Echtzeitdaten für alle Verkehrsmittel. Neue Bremsen an Zügen stellen zwar den Lärm nicht ab, reduzieren ihn aber deutlich. Auch Flugzeuge werden immer leiser und verbrauchsärmer – trotz steigender Größe der Maschinen. Die Entwicklung alternativer Antriebe und Speichersysteme ermöglicht neue Fahrzeuge, die vor Ort kaum Emissionen verursachen und die Fortschritte in der Entwicklung autonom fahrender Pkw werden vielleicht schon in wenigen Jahren ganz neue Mobilitätsangebote ermöglichen. Damit der Verkehr optimal auf unsere</w:t>
      </w:r>
      <w:r w:rsidR="004B3717">
        <w:rPr>
          <w:lang w:eastAsia="de-DE"/>
        </w:rPr>
        <w:t xml:space="preserve"> Bedürfnisse </w:t>
      </w:r>
      <w:r w:rsidRPr="00AC2FE0">
        <w:rPr>
          <w:lang w:eastAsia="de-DE"/>
        </w:rPr>
        <w:t xml:space="preserve">ausgerichtet ist, brauchen wir intelligente Lösungen – oftmals </w:t>
      </w:r>
      <w:proofErr w:type="spellStart"/>
      <w:r w:rsidRPr="00AC2FE0">
        <w:rPr>
          <w:lang w:eastAsia="de-DE"/>
        </w:rPr>
        <w:t>made</w:t>
      </w:r>
      <w:proofErr w:type="spellEnd"/>
      <w:r w:rsidRPr="00AC2FE0">
        <w:rPr>
          <w:lang w:eastAsia="de-DE"/>
        </w:rPr>
        <w:t xml:space="preserve"> in Baden-Württemberg!</w:t>
      </w:r>
      <w:r w:rsidR="001F7ED9">
        <w:rPr>
          <w:lang w:eastAsia="de-DE"/>
        </w:rPr>
        <w:t xml:space="preserve"> </w:t>
      </w:r>
    </w:p>
    <w:p w14:paraId="6D868E26" w14:textId="77777777" w:rsidR="00F839F2" w:rsidRDefault="00F839F2" w:rsidP="00F839F2">
      <w:pPr>
        <w:rPr>
          <w:lang w:eastAsia="de-DE"/>
        </w:rPr>
      </w:pPr>
    </w:p>
    <w:p w14:paraId="1B236DB5" w14:textId="318692D1" w:rsidR="004C135E" w:rsidRDefault="004C135E" w:rsidP="00F839F2">
      <w:pPr>
        <w:rPr>
          <w:lang w:eastAsia="de-DE"/>
        </w:rPr>
      </w:pPr>
      <w:r w:rsidRPr="00AC2FE0">
        <w:rPr>
          <w:lang w:eastAsia="de-DE"/>
        </w:rPr>
        <w:t>Wir werden:</w:t>
      </w:r>
    </w:p>
    <w:p w14:paraId="393470E0" w14:textId="77777777" w:rsidR="00232135" w:rsidRDefault="00232135" w:rsidP="00440C1C">
      <w:pPr>
        <w:pStyle w:val="Listenabsatz"/>
        <w:rPr>
          <w:lang w:eastAsia="ja-JP"/>
        </w:rPr>
      </w:pPr>
      <w:r w:rsidRPr="00232135">
        <w:rPr>
          <w:lang w:eastAsia="ja-JP"/>
        </w:rPr>
        <w:t xml:space="preserve">die Forschung, Entwicklung und Einführung neuer Antriebs- und Speichertechnologien unterstützen. Dabei geht es neben der Elektromobilität auch um die Weiterentwicklung von </w:t>
      </w:r>
      <w:r w:rsidRPr="00232135">
        <w:rPr>
          <w:lang w:eastAsia="ja-JP"/>
        </w:rPr>
        <w:lastRenderedPageBreak/>
        <w:t>Verbrennungsmotoren für fossile Kraftstoffe und Wasserstoff, um den Verbrauch und die Emissionen weiter zu reduzieren</w:t>
      </w:r>
      <w:r w:rsidR="00E967AE">
        <w:rPr>
          <w:lang w:eastAsia="ja-JP"/>
        </w:rPr>
        <w:t>,</w:t>
      </w:r>
    </w:p>
    <w:p w14:paraId="2BDB1D17" w14:textId="77777777" w:rsidR="00232135" w:rsidRDefault="00232135" w:rsidP="00440C1C">
      <w:pPr>
        <w:pStyle w:val="Listenabsatz"/>
        <w:rPr>
          <w:lang w:eastAsia="ja-JP"/>
        </w:rPr>
      </w:pPr>
      <w:r w:rsidRPr="00232135">
        <w:rPr>
          <w:lang w:eastAsia="ja-JP"/>
        </w:rPr>
        <w:t>Lärm an der Quelle bekämpfen. Dazu wollen wir die Förderprogramme zum Lärmschutz fortführen und setzen uns für lärmdifferenzierte Trassenpreise und Flughafengebühren ein, um den Einsatz lärmreduzierter Güte</w:t>
      </w:r>
      <w:r w:rsidR="00E967AE">
        <w:rPr>
          <w:lang w:eastAsia="ja-JP"/>
        </w:rPr>
        <w:t>rzüge und Flugzeuge zu belohnen,</w:t>
      </w:r>
    </w:p>
    <w:p w14:paraId="0FF7BB6C" w14:textId="091514F9" w:rsidR="00232135" w:rsidRDefault="00232135" w:rsidP="00440C1C">
      <w:pPr>
        <w:pStyle w:val="Listenabsatz"/>
        <w:rPr>
          <w:lang w:eastAsia="ja-JP"/>
        </w:rPr>
      </w:pPr>
      <w:r w:rsidRPr="00232135">
        <w:rPr>
          <w:lang w:eastAsia="ja-JP"/>
        </w:rPr>
        <w:t>die eigenverantwortliche Mobilität der Bürger durch die Einrichtung vernetzter Mobilitätszentralen unterstützen. Um Bürgern außerhalb der Ballungszentren Wahlfreiheit zwischen Mobilitätsangeboten zu sichern, streben wir eine landesweit vernetzte Echtzeitauskunft für alle Verkehrsmittel an, die für</w:t>
      </w:r>
      <w:r w:rsidR="00E967AE">
        <w:rPr>
          <w:lang w:eastAsia="ja-JP"/>
        </w:rPr>
        <w:t xml:space="preserve"> alle Bürger immer abrufbar ist,</w:t>
      </w:r>
    </w:p>
    <w:p w14:paraId="2DDDDD53" w14:textId="4E6CD6C3" w:rsidR="00232135" w:rsidRDefault="00232135" w:rsidP="00440C1C">
      <w:pPr>
        <w:pStyle w:val="Listenabsatz"/>
        <w:rPr>
          <w:lang w:eastAsia="ja-JP"/>
        </w:rPr>
      </w:pPr>
      <w:r w:rsidRPr="00232135">
        <w:rPr>
          <w:lang w:eastAsia="ja-JP"/>
        </w:rPr>
        <w:t>den Verkehrsfluss auf Autobahnen und hoch belastete</w:t>
      </w:r>
      <w:r w:rsidR="00165CDF">
        <w:rPr>
          <w:lang w:eastAsia="ja-JP"/>
        </w:rPr>
        <w:t>n</w:t>
      </w:r>
      <w:r w:rsidRPr="00232135">
        <w:rPr>
          <w:lang w:eastAsia="ja-JP"/>
        </w:rPr>
        <w:t xml:space="preserve"> Bundesstraßen durch flexible telematische Geschwindigkeitsregel</w:t>
      </w:r>
      <w:r w:rsidR="003A0D84">
        <w:rPr>
          <w:lang w:eastAsia="ja-JP"/>
        </w:rPr>
        <w:t>-</w:t>
      </w:r>
      <w:r w:rsidRPr="00232135">
        <w:rPr>
          <w:lang w:eastAsia="ja-JP"/>
        </w:rPr>
        <w:t xml:space="preserve">anlagen verbessern. Ein generelles Tempolimit auf Autobahnen oder grundsätzlich Tempo 30 in Städten </w:t>
      </w:r>
      <w:r w:rsidR="001A797F">
        <w:rPr>
          <w:lang w:eastAsia="ja-JP"/>
        </w:rPr>
        <w:t>lehnen wir ab</w:t>
      </w:r>
      <w:r w:rsidR="003A0D84">
        <w:rPr>
          <w:lang w:eastAsia="ja-JP"/>
        </w:rPr>
        <w:t>,</w:t>
      </w:r>
    </w:p>
    <w:p w14:paraId="338090BF" w14:textId="0DAA5D8B" w:rsidR="00232135" w:rsidRDefault="00232135" w:rsidP="00440C1C">
      <w:pPr>
        <w:pStyle w:val="Listenabsatz"/>
        <w:rPr>
          <w:lang w:eastAsia="ja-JP"/>
        </w:rPr>
      </w:pPr>
      <w:r w:rsidRPr="00232135">
        <w:rPr>
          <w:lang w:eastAsia="ja-JP"/>
        </w:rPr>
        <w:t>neue innovative Mobilitätsangebote positiv begleiten. Dies gilt auch für neue Dienste und Anbieter im Taxi- und Mietwagengewerbe. Wichtig ist dabei ein fairer Wettbewerb, bei dem etab</w:t>
      </w:r>
      <w:r w:rsidR="003A0D84">
        <w:rPr>
          <w:lang w:eastAsia="ja-JP"/>
        </w:rPr>
        <w:t>lierte und neue Marktteilnehmer</w:t>
      </w:r>
      <w:r w:rsidRPr="00232135">
        <w:rPr>
          <w:lang w:eastAsia="ja-JP"/>
        </w:rPr>
        <w:t xml:space="preserve"> den gleichen </w:t>
      </w:r>
      <w:r w:rsidR="00E967AE">
        <w:rPr>
          <w:lang w:eastAsia="ja-JP"/>
        </w:rPr>
        <w:t>Vorgaben unterliegen,</w:t>
      </w:r>
    </w:p>
    <w:p w14:paraId="663DAFD3" w14:textId="77777777" w:rsidR="00232135" w:rsidRDefault="00232135" w:rsidP="00440C1C">
      <w:pPr>
        <w:pStyle w:val="Listenabsatz"/>
        <w:rPr>
          <w:lang w:eastAsia="ja-JP"/>
        </w:rPr>
      </w:pPr>
      <w:r w:rsidRPr="00232135">
        <w:rPr>
          <w:lang w:eastAsia="ja-JP"/>
        </w:rPr>
        <w:t>das Car-Sharing als interessante Alternative zum individuellen Fahrzeugbesitz unterstützen. Die kombinierten Angebote von ÖPNV-Betrieben und Car-Sharing-Anbietern sind fortzuentwickeln. Die Bereitstellung besonderer Stellplätze für Car-Sharing-Fahrzeuge muss in den</w:t>
      </w:r>
      <w:r w:rsidR="00E967AE">
        <w:rPr>
          <w:lang w:eastAsia="ja-JP"/>
        </w:rPr>
        <w:t xml:space="preserve"> Kommunen vorangetrieben werden,</w:t>
      </w:r>
    </w:p>
    <w:p w14:paraId="76CF579E" w14:textId="46D77116" w:rsidR="00E90A8A" w:rsidRPr="003A0D84" w:rsidRDefault="00232135" w:rsidP="003A0D84">
      <w:pPr>
        <w:pStyle w:val="Listenabsatz"/>
        <w:jc w:val="left"/>
        <w:rPr>
          <w:rFonts w:ascii="Calibri" w:eastAsia="Times New Roman" w:hAnsi="Calibri" w:cs="Times New Roman"/>
          <w:sz w:val="24"/>
          <w:szCs w:val="20"/>
          <w:lang w:eastAsia="ja-JP"/>
        </w:rPr>
      </w:pPr>
      <w:r>
        <w:rPr>
          <w:lang w:eastAsia="ja-JP"/>
        </w:rPr>
        <w:t>d</w:t>
      </w:r>
      <w:r w:rsidRPr="00232135">
        <w:rPr>
          <w:lang w:eastAsia="ja-JP"/>
        </w:rPr>
        <w:t>ie Zusammenarbeit und Kooperation der Verkehrsverbünde im Land positiv begleiten. Neue Tarifangebote und elektronische Abrechnungssysteme (</w:t>
      </w:r>
      <w:proofErr w:type="spellStart"/>
      <w:r w:rsidRPr="00232135">
        <w:rPr>
          <w:lang w:eastAsia="ja-JP"/>
        </w:rPr>
        <w:t>eTicketing</w:t>
      </w:r>
      <w:proofErr w:type="spellEnd"/>
      <w:r w:rsidRPr="00232135">
        <w:rPr>
          <w:lang w:eastAsia="ja-JP"/>
        </w:rPr>
        <w:t xml:space="preserve">) sind landesweit kompatibel </w:t>
      </w:r>
      <w:r w:rsidRPr="00FA08B2">
        <w:rPr>
          <w:lang w:eastAsia="ja-JP"/>
        </w:rPr>
        <w:t>einzuführen, um Insellösungen zu vermeiden. Die</w:t>
      </w:r>
      <w:r w:rsidR="00AE391F">
        <w:rPr>
          <w:lang w:eastAsia="ja-JP"/>
        </w:rPr>
        <w:t>s</w:t>
      </w:r>
      <w:r w:rsidRPr="00FA08B2">
        <w:rPr>
          <w:lang w:eastAsia="ja-JP"/>
        </w:rPr>
        <w:t xml:space="preserve"> gilt auch für ein attraktives landesweites Semesterticket, das von jedem Studenten optional erworben werden kann</w:t>
      </w:r>
      <w:r w:rsidR="00E967AE" w:rsidRPr="00FA08B2">
        <w:rPr>
          <w:lang w:eastAsia="ja-JP"/>
        </w:rPr>
        <w:t>.</w:t>
      </w:r>
      <w:r w:rsidR="00E90A8A" w:rsidRPr="003A0D84">
        <w:rPr>
          <w:rFonts w:ascii="Calibri" w:eastAsia="Times New Roman" w:hAnsi="Calibri" w:cs="Times New Roman"/>
          <w:sz w:val="24"/>
          <w:szCs w:val="20"/>
          <w:lang w:eastAsia="ja-JP"/>
        </w:rPr>
        <w:br w:type="page"/>
      </w:r>
    </w:p>
    <w:p w14:paraId="4F5744FF" w14:textId="77777777" w:rsidR="00200FB8" w:rsidRPr="008F0998" w:rsidRDefault="00200FB8" w:rsidP="00200FB8">
      <w:pPr>
        <w:pStyle w:val="berschrift1"/>
      </w:pPr>
      <w:bookmarkStart w:id="65" w:name="_Toc418623282"/>
      <w:bookmarkStart w:id="66" w:name="_Toc423942863"/>
      <w:r w:rsidRPr="008F0998">
        <w:rPr>
          <w:u w:val="single"/>
        </w:rPr>
        <w:lastRenderedPageBreak/>
        <w:t>Kapitel 4</w:t>
      </w:r>
      <w:r w:rsidRPr="008F0998">
        <w:t xml:space="preserve"> Wir leben soziale Verantwortung</w:t>
      </w:r>
      <w:bookmarkEnd w:id="65"/>
      <w:bookmarkEnd w:id="66"/>
    </w:p>
    <w:p w14:paraId="61FEBB08" w14:textId="77777777" w:rsidR="00200FB8" w:rsidRPr="008F0998" w:rsidRDefault="00B764E8" w:rsidP="00E34C04">
      <w:pPr>
        <w:pStyle w:val="berschrift2"/>
      </w:pPr>
      <w:bookmarkStart w:id="67" w:name="_Toc423942864"/>
      <w:r>
        <w:t>4.1</w:t>
      </w:r>
      <w:r w:rsidR="00200FB8" w:rsidRPr="008F0998">
        <w:t xml:space="preserve"> Selbstbestimmt und verantwortlich - Familien</w:t>
      </w:r>
      <w:bookmarkEnd w:id="67"/>
      <w:r w:rsidR="00200FB8" w:rsidRPr="008F0998">
        <w:t xml:space="preserve"> </w:t>
      </w:r>
    </w:p>
    <w:p w14:paraId="770FF7F6" w14:textId="6B930EDC" w:rsidR="009E0D91" w:rsidRDefault="00775002" w:rsidP="00E53771">
      <w:r w:rsidRPr="00775002">
        <w:t>In unseren Kindern liegt die Zukunft unseres Landes. Dies erfordert eine Politik, in deren Mittelpunkt die Bedürfnisse der Kinder und Jugendlichen und ihrer Familien stehen. Familie gibt es heute in vielfältiger Weise: Verheiratete oder unverheiratete Eltern, Alleinerziehende mit einem oder mehreren Kindern, Patchwork-</w:t>
      </w:r>
      <w:r w:rsidR="001A797F">
        <w:t xml:space="preserve"> und Regenbogenf</w:t>
      </w:r>
      <w:r w:rsidRPr="00775002">
        <w:t xml:space="preserve">amilien oder Pflegefamilien. </w:t>
      </w:r>
    </w:p>
    <w:p w14:paraId="0230232F" w14:textId="77777777" w:rsidR="009E0D91" w:rsidRDefault="009E0D91" w:rsidP="00E53771"/>
    <w:p w14:paraId="3DE1F5A7" w14:textId="1D80DCC2" w:rsidR="009E0D91" w:rsidRDefault="00775002" w:rsidP="00E53771">
      <w:r w:rsidRPr="00775002">
        <w:t>Sie alle verdienen Anerkennung und die jeweils notwen</w:t>
      </w:r>
      <w:r w:rsidR="001A797F">
        <w:t>d</w:t>
      </w:r>
      <w:r w:rsidRPr="00775002">
        <w:t xml:space="preserve">ige Unterstützung, damit sich Kinder zu eigenständigen, lebensfrohen Persönlichkeiten entwickeln können und Familien ermöglicht wird, ihr Leben verantwortlich so zu gestalten, wie sie es sich wünschen. </w:t>
      </w:r>
    </w:p>
    <w:p w14:paraId="3480A481" w14:textId="77777777" w:rsidR="009E0D91" w:rsidRDefault="009E0D91" w:rsidP="00E53771"/>
    <w:p w14:paraId="1048C471" w14:textId="35F30188" w:rsidR="00775002" w:rsidRDefault="00775002" w:rsidP="00E53771">
      <w:r w:rsidRPr="00775002">
        <w:t xml:space="preserve">Hierfür bedarf es nicht nur eines flächendeckend ausreichenden Angebotes an Kinderbetreuungseinrichtungen und frühkindlicher Bildung, sondern auch </w:t>
      </w:r>
      <w:r w:rsidR="0025496B">
        <w:t xml:space="preserve">deren steter Verbesserung. Flexible Öffnungszeiten und die Gewährleistung von Betreuungs- und Bildungsqualität auch in Grundschulen ermöglichen es Eltern, passende Arbeitszeiten zu finden. </w:t>
      </w:r>
      <w:r w:rsidRPr="00775002">
        <w:t>Denn erst, wenn Eltern das Vertrauen haben können, dass ihr Kind gut aufgehoben und die richtige Entwicklungsförderung erhält, und Betreuungsangebote passend zu ihren Arbeitszeiten finden, haben sie echte Wahlfreiheit.</w:t>
      </w:r>
    </w:p>
    <w:p w14:paraId="113EC52A" w14:textId="77777777" w:rsidR="001A797F" w:rsidRPr="00775002" w:rsidRDefault="001A797F" w:rsidP="00E53771"/>
    <w:p w14:paraId="52A4E86F" w14:textId="3461D046" w:rsidR="00775002" w:rsidRDefault="001A797F" w:rsidP="00E53771">
      <w:r w:rsidRPr="001A797F">
        <w:t xml:space="preserve">Schätzungen gehen davon aus, dass weit mehr als die Hälfte der erwachsenen Menschen mit schweren Behinderungen noch im Elternhaus leben und in der Familie betreut und gepflegt werden. Die Familien sind durch die langjährige Sorge um ihre Kinder mit Behinderungen überdurchschnittlich belastet. Daher benötigen </w:t>
      </w:r>
      <w:r w:rsidRPr="001A797F">
        <w:lastRenderedPageBreak/>
        <w:t>insbesondere diese Familien verlässlich Begleitung und Entlas</w:t>
      </w:r>
      <w:r>
        <w:t>tung, z.B. durch Betreuungsange</w:t>
      </w:r>
      <w:r w:rsidRPr="001A797F">
        <w:t>bote.</w:t>
      </w:r>
    </w:p>
    <w:p w14:paraId="1B75CBCF" w14:textId="77777777" w:rsidR="00775002" w:rsidRPr="00775002" w:rsidRDefault="00E967AE" w:rsidP="00E53771">
      <w:r>
        <w:t>Wir werden:</w:t>
      </w:r>
    </w:p>
    <w:p w14:paraId="7482C4B2" w14:textId="21323651" w:rsidR="00775002" w:rsidRDefault="00165CDF" w:rsidP="00440C1C">
      <w:pPr>
        <w:pStyle w:val="Listenabsatz"/>
      </w:pPr>
      <w:r>
        <w:t>d</w:t>
      </w:r>
      <w:r w:rsidR="00775002" w:rsidRPr="00775002">
        <w:t>ie Vereinbarkeit von Familie und Beruf, Pflege und Beruf sowie Schule und Beruf weiter verbessern und flexiblere Öffnungszeiten von Kindertagesstätten, Krippen und Kindergärten fördern und Tagesmütter und Tagesväter unterstützen und nicht durch eine bürokrat</w:t>
      </w:r>
      <w:r w:rsidR="00E967AE">
        <w:t>ische Überregulierung behindern,</w:t>
      </w:r>
    </w:p>
    <w:p w14:paraId="7B1562DB" w14:textId="6DD20DEE" w:rsidR="001A797F" w:rsidRPr="00775002" w:rsidRDefault="00165CDF" w:rsidP="001A797F">
      <w:pPr>
        <w:pStyle w:val="Listenabsatz"/>
      </w:pPr>
      <w:r>
        <w:t>u</w:t>
      </w:r>
      <w:r w:rsidR="001A797F">
        <w:t xml:space="preserve">ns </w:t>
      </w:r>
      <w:r w:rsidR="001A797F" w:rsidRPr="001A797F">
        <w:t>dafür ein</w:t>
      </w:r>
      <w:r w:rsidR="001A797F">
        <w:t>setzen</w:t>
      </w:r>
      <w:r w:rsidR="001A797F" w:rsidRPr="001A797F">
        <w:t xml:space="preserve">, dass eine Ganztagsbetreuung durch das Land </w:t>
      </w:r>
      <w:r w:rsidR="001A797F">
        <w:t>unterstützt</w:t>
      </w:r>
      <w:r w:rsidR="001A797F" w:rsidRPr="001A797F">
        <w:t xml:space="preserve"> wird. Dabei ist es gleich, ob es sich um Ganztagsschulen, Kinderhorte oder andere Ganztagsbetreuung in freier Trägerschaft handelt. Das Budget folgt auch hier dem Kind. Es ist darüber hinaus darauf zu achten, dass Ganztagsschulen auch eine Ganztagsbetreuung anbieten – es kommt bei der Vereinbarkeit von Beruf und Familie nämlich insbesondere darauf an, dass die übliche Arbeitszeit plus Fahrzeiten durch die Betreuung abgedeckt sind</w:t>
      </w:r>
      <w:r w:rsidR="0042482C">
        <w:t>,</w:t>
      </w:r>
    </w:p>
    <w:p w14:paraId="57C0D51A" w14:textId="37ACD6F6" w:rsidR="00775002" w:rsidRPr="00775002" w:rsidRDefault="00165CDF" w:rsidP="00440C1C">
      <w:pPr>
        <w:pStyle w:val="Listenabsatz"/>
      </w:pPr>
      <w:r>
        <w:t>d</w:t>
      </w:r>
      <w:r w:rsidR="00775002" w:rsidRPr="00775002">
        <w:t>as Problem der Schulferienbetreuung angehen, damit durch die Vielzahl an Ferientagen berufstätige Eltern nicht zu sehr belastet werden. Hierzu bedarf es verlässlicher Strukturen, die zusammen mit den Kommunen, Kirchen und Vereinen entwickelt bzw. verbessert werden müssen und die auch eine zuverlässige Nachmittags</w:t>
      </w:r>
      <w:r w:rsidR="00E967AE">
        <w:t>betreuung gewäh</w:t>
      </w:r>
      <w:r w:rsidR="0042482C">
        <w:t>rleisten könn</w:t>
      </w:r>
      <w:r w:rsidR="00E967AE">
        <w:t>en,</w:t>
      </w:r>
    </w:p>
    <w:p w14:paraId="1BBC2AC7" w14:textId="77777777" w:rsidR="00775002" w:rsidRPr="00775002" w:rsidRDefault="00775002" w:rsidP="00440C1C">
      <w:pPr>
        <w:pStyle w:val="Listenabsatz"/>
      </w:pPr>
      <w:r w:rsidRPr="00775002">
        <w:t>Programme zur beruflichen Weiterbildung in der Familienphase und zum Wiedereinstieg in den Beruf auflegen</w:t>
      </w:r>
      <w:r w:rsidR="00E967AE">
        <w:t>,</w:t>
      </w:r>
      <w:r w:rsidRPr="00775002">
        <w:t xml:space="preserve"> </w:t>
      </w:r>
    </w:p>
    <w:p w14:paraId="1CC1D017" w14:textId="6DED2EBC" w:rsidR="00775002" w:rsidRPr="00775002" w:rsidRDefault="00775002" w:rsidP="00440C1C">
      <w:pPr>
        <w:pStyle w:val="Listenabsatz"/>
      </w:pPr>
      <w:r w:rsidRPr="00775002">
        <w:t xml:space="preserve">Paare mit unerfülltem Kinderwunsch unterstützen und für </w:t>
      </w:r>
      <w:r w:rsidR="00165CDF">
        <w:t xml:space="preserve"> eine </w:t>
      </w:r>
      <w:r w:rsidRPr="00775002">
        <w:t xml:space="preserve">Änderung </w:t>
      </w:r>
      <w:r w:rsidR="00165CDF">
        <w:t xml:space="preserve">des </w:t>
      </w:r>
      <w:r w:rsidRPr="00775002">
        <w:t>Leistungsrecht</w:t>
      </w:r>
      <w:r w:rsidR="00165CDF">
        <w:t>s</w:t>
      </w:r>
      <w:r w:rsidRPr="00775002">
        <w:t xml:space="preserve"> </w:t>
      </w:r>
      <w:r w:rsidR="0042482C">
        <w:t xml:space="preserve">der </w:t>
      </w:r>
      <w:r w:rsidRPr="00775002">
        <w:t>gesetzliche</w:t>
      </w:r>
      <w:r w:rsidR="0042482C">
        <w:t>n</w:t>
      </w:r>
      <w:r w:rsidRPr="00775002">
        <w:t xml:space="preserve"> Krankenversicherung</w:t>
      </w:r>
      <w:r w:rsidR="0042482C">
        <w:t xml:space="preserve"> </w:t>
      </w:r>
      <w:r w:rsidRPr="00775002">
        <w:t xml:space="preserve">eintreten, damit </w:t>
      </w:r>
      <w:r w:rsidR="00C46528">
        <w:t xml:space="preserve">die </w:t>
      </w:r>
      <w:r w:rsidRPr="00775002">
        <w:t xml:space="preserve">Finanzierung der erforderlichen Maßnahmen sichergestellt werden kann. Vorübergehend bis zur Änderung des Leistungskatalogs der </w:t>
      </w:r>
      <w:r w:rsidRPr="00775002">
        <w:lastRenderedPageBreak/>
        <w:t>gesetzlichen Krankenversicherung könnte ein Landesprogramm aufgelegt werden</w:t>
      </w:r>
      <w:r w:rsidR="00E967AE">
        <w:t>,</w:t>
      </w:r>
    </w:p>
    <w:p w14:paraId="5258B3E2" w14:textId="083EAA85" w:rsidR="00775002" w:rsidRDefault="00A10626" w:rsidP="00440C1C">
      <w:pPr>
        <w:pStyle w:val="Listenabsatz"/>
      </w:pPr>
      <w:r>
        <w:t xml:space="preserve">das </w:t>
      </w:r>
      <w:r w:rsidR="00775002" w:rsidRPr="00775002">
        <w:t>Landesprogramm STÄRKE zur Elternbildung und dadurch zur präventiven Stärkung des Kinderschutzes wieder einkommensunabhängig gestalten. Hierzu gehört auch eine Stärkung der Hebammen nicht nur als Geburtshelfer, sondern auch als Familienbegleiter in der früh</w:t>
      </w:r>
      <w:r w:rsidR="00E967AE">
        <w:t>en Entwicklungsphase des Kindes,</w:t>
      </w:r>
    </w:p>
    <w:p w14:paraId="2FF9C16A" w14:textId="4CE50BD0" w:rsidR="00B35099" w:rsidRDefault="00D24CFB" w:rsidP="00440C1C">
      <w:pPr>
        <w:pStyle w:val="Listenabsatz"/>
      </w:pPr>
      <w:r>
        <w:t>e</w:t>
      </w:r>
      <w:r w:rsidR="00775002" w:rsidRPr="001B1251">
        <w:t>ine Kultur des Hinsehens und Eingreifens bei Vernachlässigung und Missbrauch von Kinder</w:t>
      </w:r>
      <w:r w:rsidR="00165CDF">
        <w:t>n</w:t>
      </w:r>
      <w:r w:rsidR="00775002" w:rsidRPr="001B1251">
        <w:t xml:space="preserve"> und Jugendliche</w:t>
      </w:r>
      <w:r w:rsidR="00165CDF">
        <w:t>n</w:t>
      </w:r>
      <w:r w:rsidR="00775002" w:rsidRPr="001B1251">
        <w:t xml:space="preserve"> fördern und Hilfestrukturen ausbauen (z.B. Kinderschutzambulanzen an den Krankenhäusern), vernetzen, bekannter machen und durchsetzen</w:t>
      </w:r>
      <w:r w:rsidR="00165CDF">
        <w:t>,</w:t>
      </w:r>
    </w:p>
    <w:p w14:paraId="42A0548A" w14:textId="41345E3F" w:rsidR="001A797F" w:rsidRPr="001A797F" w:rsidRDefault="00EE4DBE" w:rsidP="001A797F">
      <w:pPr>
        <w:pStyle w:val="Listenabsatz"/>
      </w:pPr>
      <w:r>
        <w:t>v</w:t>
      </w:r>
      <w:r w:rsidR="001A797F" w:rsidRPr="001A797F">
        <w:t>erlässliche und sichere Finanzierungsgrundlagen für Frauen- und Kinderschutzräume schaffen, um Frauen und Kinder in Notsituationen besser zu schützen. Dazu gehört auch die wichtige beratende, psychosoziale und nachsorgende Arbeit, die zusätzlich von den Frauen- und Kinderschutzhäusern geleistet wird. Mit Blick auf traumatische Erfahrungen vor allem von geflüchteten Frauen und Mädchen aber auch durch die Zunahme von Cybergewalt gegenüber Mädchen und Frauen nimmt der Beratungsbedarf zu.</w:t>
      </w:r>
    </w:p>
    <w:p w14:paraId="3BA195AF" w14:textId="77777777" w:rsidR="001A797F" w:rsidRDefault="001A797F" w:rsidP="001A797F">
      <w:pPr>
        <w:pStyle w:val="Listenabsatz"/>
        <w:numPr>
          <w:ilvl w:val="0"/>
          <w:numId w:val="0"/>
        </w:numPr>
        <w:ind w:left="340"/>
        <w:sectPr w:rsidR="001A797F" w:rsidSect="00A857E1">
          <w:pgSz w:w="16838" w:h="11906" w:orient="landscape" w:code="9"/>
          <w:pgMar w:top="1134" w:right="1134" w:bottom="907" w:left="1134" w:header="709" w:footer="283" w:gutter="0"/>
          <w:lnNumType w:countBy="1"/>
          <w:cols w:num="2" w:space="1134"/>
          <w:docGrid w:linePitch="360"/>
        </w:sectPr>
      </w:pPr>
    </w:p>
    <w:p w14:paraId="1B7DD0F5" w14:textId="4AD06828" w:rsidR="00A82C4D" w:rsidRPr="008F0998" w:rsidRDefault="00B764E8" w:rsidP="00255C3D">
      <w:pPr>
        <w:pStyle w:val="berschrift2"/>
      </w:pPr>
      <w:bookmarkStart w:id="68" w:name="_Toc423942865"/>
      <w:r>
        <w:lastRenderedPageBreak/>
        <w:t>4.2</w:t>
      </w:r>
      <w:r w:rsidR="00A82C4D" w:rsidRPr="008F0998">
        <w:t xml:space="preserve"> Unverzichtbar: Die Kultur des Ehrenamts</w:t>
      </w:r>
      <w:bookmarkEnd w:id="68"/>
      <w:r w:rsidR="00A82C4D" w:rsidRPr="008F0998">
        <w:t xml:space="preserve"> </w:t>
      </w:r>
    </w:p>
    <w:p w14:paraId="3D64D4E7" w14:textId="555D3B3B" w:rsidR="009E0D91" w:rsidRDefault="00A82C4D" w:rsidP="0028682D">
      <w:r w:rsidRPr="008F0998">
        <w:t>Unser Staat wäre ohne ehrenamtliches</w:t>
      </w:r>
      <w:r w:rsidR="00A04C89">
        <w:t xml:space="preserve"> bzw. bürgerschaftliches</w:t>
      </w:r>
      <w:r w:rsidRPr="008F0998">
        <w:t xml:space="preserve"> Engagement nicht lebensfähig. </w:t>
      </w:r>
      <w:r w:rsidR="003C0232">
        <w:t>Vereine und Initiativen aller Art sind ein lebensnotwendiger Baustein unserer Zivilgesellschaft. Viele Menschen in unserem Land leisten täglich ehrenamtliche Arbeit und verdienen Anerkennung dafür.</w:t>
      </w:r>
      <w:r w:rsidRPr="008F0998">
        <w:t xml:space="preserve"> Engagement für Andere und die Gemeinschaft erfüllt das Leben vieler Menschen und schafft Zusammenhalt in einer als immer schneller wahrgenommenen Umwelt.</w:t>
      </w:r>
      <w:r w:rsidR="00D85B1A" w:rsidRPr="008F0998">
        <w:t xml:space="preserve"> Gleichzeitig vertrauen wir unzähligen Ehrenamtlichen unsere Sicherheit</w:t>
      </w:r>
      <w:r w:rsidR="004735CE">
        <w:t>,</w:t>
      </w:r>
      <w:r w:rsidR="00D85B1A" w:rsidRPr="008F0998">
        <w:t xml:space="preserve"> z.B. bei der Feuerwehr oder in Rettungsorganisationen</w:t>
      </w:r>
      <w:r w:rsidR="004735CE">
        <w:t>,</w:t>
      </w:r>
      <w:r w:rsidR="00D85B1A" w:rsidRPr="008F0998">
        <w:t xml:space="preserve"> an.</w:t>
      </w:r>
    </w:p>
    <w:p w14:paraId="63E666F9" w14:textId="77777777" w:rsidR="009E0D91" w:rsidRDefault="009E0D91" w:rsidP="0028682D"/>
    <w:p w14:paraId="6623705E" w14:textId="700BC39F" w:rsidR="009E0D91" w:rsidRDefault="00A82C4D" w:rsidP="0028682D">
      <w:r w:rsidRPr="008F0998">
        <w:t>Doch dieses Engagement muss auch wertgeschätzt werden. Spärliche Aufwandsentschädigungen werden von den Finanzämtern überkritisch geprüft, die Mindestlohnregelungen bedrohen die oft karge Finanzausstattung vieler Vereine und Organisationen. Viele nehmen dies als Missachtung ihrer Arbeit wa</w:t>
      </w:r>
      <w:r w:rsidR="004735CE">
        <w:t>h</w:t>
      </w:r>
      <w:r w:rsidRPr="008F0998">
        <w:t xml:space="preserve">r und wenden sich enttäuscht ab. Wir Freien Demokraten wollen hier eine andere Kultur der Wertschätzung. </w:t>
      </w:r>
    </w:p>
    <w:p w14:paraId="2799D2C2" w14:textId="77777777" w:rsidR="009E0D91" w:rsidRDefault="009E0D91" w:rsidP="0028682D"/>
    <w:p w14:paraId="7CB394FF" w14:textId="789ABB8F" w:rsidR="00255C3D" w:rsidRPr="008F0998" w:rsidRDefault="00A82C4D" w:rsidP="0028682D">
      <w:r w:rsidRPr="008F0998">
        <w:t>Wer für die Gesellschaft einsteht, gerade auch um Missstände zu beseitigen, um die der Staat sich nicht oder nur schlechter kümmern kann, braucht unsere volle Unterstützung. Abbau von Bürokratie im Abrechnungswesen, stärkere Anreize für auch unangenehme Tätigkeiten sowie ein vereinfachtes Haftungsrecht sind Wünsche, die vielfach aus diesem Bereich geäußert werden.</w:t>
      </w:r>
      <w:r w:rsidR="00721B75" w:rsidRPr="008F0998">
        <w:t xml:space="preserve"> </w:t>
      </w:r>
    </w:p>
    <w:p w14:paraId="1BFBF3F1" w14:textId="77777777" w:rsidR="0028682D" w:rsidRDefault="0028682D" w:rsidP="0028682D"/>
    <w:p w14:paraId="1067EBA2" w14:textId="77777777" w:rsidR="00A82C4D" w:rsidRPr="008F0998" w:rsidRDefault="00A82C4D" w:rsidP="0028682D">
      <w:r w:rsidRPr="008F0998">
        <w:t>Wir werden:</w:t>
      </w:r>
    </w:p>
    <w:p w14:paraId="7DC75607" w14:textId="38727E36" w:rsidR="00A82C4D" w:rsidRPr="008F0998" w:rsidRDefault="00A04C89" w:rsidP="00A04C89">
      <w:pPr>
        <w:pStyle w:val="Listenabsatz"/>
        <w:rPr>
          <w:lang w:eastAsia="ja-JP"/>
        </w:rPr>
      </w:pPr>
      <w:r w:rsidRPr="00A04C89">
        <w:rPr>
          <w:lang w:eastAsia="ja-JP"/>
        </w:rPr>
        <w:t>die Belastungen des ehrenamtlichen bzw. bürgerschaftlichen Engagements (z.B. durch das Mindestlohngesetz, Lebensmittel-</w:t>
      </w:r>
      <w:r w:rsidRPr="00A04C89">
        <w:rPr>
          <w:lang w:eastAsia="ja-JP"/>
        </w:rPr>
        <w:lastRenderedPageBreak/>
        <w:t>Informationsverordnung) abbauen und die rechtlichen Rahmenbedingungen weiterhin verbessern</w:t>
      </w:r>
      <w:r w:rsidR="007F0851">
        <w:rPr>
          <w:lang w:eastAsia="ja-JP"/>
        </w:rPr>
        <w:t>,</w:t>
      </w:r>
    </w:p>
    <w:p w14:paraId="633C42E0" w14:textId="44F70916" w:rsidR="00A82C4D" w:rsidRPr="008F0998" w:rsidRDefault="00A04C89" w:rsidP="00440C1C">
      <w:pPr>
        <w:pStyle w:val="Listenabsatz"/>
        <w:rPr>
          <w:lang w:eastAsia="ja-JP"/>
        </w:rPr>
      </w:pPr>
      <w:r>
        <w:rPr>
          <w:lang w:eastAsia="ja-JP"/>
        </w:rPr>
        <w:t>steuerliche Regelungen für das Ehrenamt weiter vereinfachen und der immer restriktiveren Auslegung</w:t>
      </w:r>
      <w:r w:rsidR="004735CE">
        <w:rPr>
          <w:lang w:eastAsia="ja-JP"/>
        </w:rPr>
        <w:t xml:space="preserve"> durch die Finanzämter entgegen</w:t>
      </w:r>
      <w:r>
        <w:rPr>
          <w:lang w:eastAsia="ja-JP"/>
        </w:rPr>
        <w:t>wirken</w:t>
      </w:r>
      <w:r w:rsidR="006D7C3E">
        <w:rPr>
          <w:lang w:eastAsia="ja-JP"/>
        </w:rPr>
        <w:t>,</w:t>
      </w:r>
    </w:p>
    <w:p w14:paraId="19DE80CA" w14:textId="77777777" w:rsidR="00A82C4D" w:rsidRPr="008F0998" w:rsidRDefault="00A82C4D" w:rsidP="00440C1C">
      <w:pPr>
        <w:pStyle w:val="Listenabsatz"/>
        <w:rPr>
          <w:lang w:eastAsia="ja-JP"/>
        </w:rPr>
      </w:pPr>
      <w:r w:rsidRPr="008F0998">
        <w:rPr>
          <w:lang w:eastAsia="ja-JP"/>
        </w:rPr>
        <w:t>ältere Mensc</w:t>
      </w:r>
      <w:r w:rsidR="007F0851">
        <w:rPr>
          <w:lang w:eastAsia="ja-JP"/>
        </w:rPr>
        <w:t>hen mehr zum Ehrenamt ermutigen,</w:t>
      </w:r>
    </w:p>
    <w:p w14:paraId="07FF9110" w14:textId="77777777" w:rsidR="00721B75" w:rsidRPr="008F0998" w:rsidRDefault="00721B75" w:rsidP="00440C1C">
      <w:pPr>
        <w:pStyle w:val="Listenabsatz"/>
        <w:rPr>
          <w:lang w:eastAsia="ja-JP"/>
        </w:rPr>
      </w:pPr>
      <w:r w:rsidRPr="008F0998">
        <w:rPr>
          <w:lang w:eastAsia="ja-JP"/>
        </w:rPr>
        <w:t>Menschen mit Behinderung zu mehr Engagement ermutigen und sie bei der Wahrnehmung dieses Engagements entsprechend unterstützen</w:t>
      </w:r>
      <w:r w:rsidR="007F0851">
        <w:rPr>
          <w:lang w:eastAsia="ja-JP"/>
        </w:rPr>
        <w:t>,</w:t>
      </w:r>
    </w:p>
    <w:p w14:paraId="726CD7D2" w14:textId="097A9EA0" w:rsidR="00A82C4D" w:rsidRPr="008F0998" w:rsidRDefault="00A82C4D" w:rsidP="00440C1C">
      <w:pPr>
        <w:pStyle w:val="Listenabsatz"/>
        <w:rPr>
          <w:lang w:eastAsia="ja-JP"/>
        </w:rPr>
      </w:pPr>
      <w:r w:rsidRPr="008F0998">
        <w:rPr>
          <w:lang w:eastAsia="ja-JP"/>
        </w:rPr>
        <w:t xml:space="preserve">das Ehrenamt bei Feuerwehr, Katastrophenschutz und </w:t>
      </w:r>
      <w:r w:rsidR="00D85B1A" w:rsidRPr="008F0998">
        <w:rPr>
          <w:lang w:eastAsia="ja-JP"/>
        </w:rPr>
        <w:t xml:space="preserve">Rettungsdiensten weiter stärken, z.B. durch die gezielte Unterstützung der Nachwuchsgewinnung, durch neue Anreizsysteme für eine bessere Alterssicherung </w:t>
      </w:r>
      <w:r w:rsidR="00A04C89">
        <w:rPr>
          <w:lang w:eastAsia="ja-JP"/>
        </w:rPr>
        <w:t>und</w:t>
      </w:r>
      <w:r w:rsidR="00D85B1A" w:rsidRPr="008F0998">
        <w:rPr>
          <w:lang w:eastAsia="ja-JP"/>
        </w:rPr>
        <w:t xml:space="preserve"> durch verlässliche Investitionen in moderne Tec</w:t>
      </w:r>
      <w:r w:rsidR="007F0851">
        <w:rPr>
          <w:lang w:eastAsia="ja-JP"/>
        </w:rPr>
        <w:t>hnik,</w:t>
      </w:r>
    </w:p>
    <w:p w14:paraId="54A0784B" w14:textId="77777777" w:rsidR="00D85B1A" w:rsidRPr="008F0998" w:rsidRDefault="00D85B1A" w:rsidP="00440C1C">
      <w:pPr>
        <w:pStyle w:val="Listenabsatz"/>
        <w:rPr>
          <w:lang w:eastAsia="ja-JP"/>
        </w:rPr>
      </w:pPr>
      <w:r w:rsidRPr="008F0998">
        <w:rPr>
          <w:lang w:eastAsia="ja-JP"/>
        </w:rPr>
        <w:t>Ehrenamt und Hauptamt besser vernetzen und Potenziale der ehrena</w:t>
      </w:r>
      <w:r w:rsidR="007F0851">
        <w:rPr>
          <w:lang w:eastAsia="ja-JP"/>
        </w:rPr>
        <w:t>mtlich Engagierten einbeziehen,</w:t>
      </w:r>
    </w:p>
    <w:p w14:paraId="2B33A964" w14:textId="77777777" w:rsidR="00A82C4D" w:rsidRPr="008F0998" w:rsidRDefault="00A82C4D" w:rsidP="00440C1C">
      <w:pPr>
        <w:pStyle w:val="Listenabsatz"/>
        <w:rPr>
          <w:lang w:eastAsia="ja-JP"/>
        </w:rPr>
      </w:pPr>
      <w:r w:rsidRPr="008F0998">
        <w:rPr>
          <w:lang w:eastAsia="ja-JP"/>
        </w:rPr>
        <w:t>die Kooperationen zwischen Schulen und Vereinen stärken, gerade bei den Ganztagesschulen, damit das zeitliche Konkurrenzverhältnis am Nachmittag aufgelös</w:t>
      </w:r>
      <w:r w:rsidR="007F0851">
        <w:rPr>
          <w:lang w:eastAsia="ja-JP"/>
        </w:rPr>
        <w:t>t werden kann,</w:t>
      </w:r>
    </w:p>
    <w:p w14:paraId="77F63A7D" w14:textId="77777777" w:rsidR="00A82C4D" w:rsidRPr="008F0998" w:rsidRDefault="00A82C4D" w:rsidP="00440C1C">
      <w:pPr>
        <w:pStyle w:val="Listenabsatz"/>
        <w:rPr>
          <w:lang w:eastAsia="ja-JP"/>
        </w:rPr>
      </w:pPr>
      <w:r w:rsidRPr="008F0998">
        <w:rPr>
          <w:lang w:eastAsia="ja-JP"/>
        </w:rPr>
        <w:t>das bürgerschaftliche Engagement auch in der Justiz weiter fördern. Ehrenamtliche tragen - etwa als rechtliche Betreuer, Bewährungshelfer, Schöffen, Zeugenbegleiter oder im Justizvollzug - in erheblichen Maße zur hohen Qualität der Rechtspfl</w:t>
      </w:r>
      <w:r w:rsidR="007F0851">
        <w:rPr>
          <w:lang w:eastAsia="ja-JP"/>
        </w:rPr>
        <w:t>ege in Baden-Württemberg bei,</w:t>
      </w:r>
      <w:r w:rsidRPr="008F0998">
        <w:rPr>
          <w:lang w:eastAsia="ja-JP"/>
        </w:rPr>
        <w:t xml:space="preserve"> </w:t>
      </w:r>
    </w:p>
    <w:p w14:paraId="78B12B72" w14:textId="7A6A8113" w:rsidR="00E90A8A" w:rsidRPr="00A04C89" w:rsidRDefault="00D82C55" w:rsidP="00A04C89">
      <w:pPr>
        <w:pStyle w:val="Listenabsatz"/>
        <w:jc w:val="left"/>
        <w:rPr>
          <w:rFonts w:ascii="Calibri" w:eastAsia="Times New Roman" w:hAnsi="Calibri" w:cs="Times New Roman"/>
          <w:sz w:val="24"/>
          <w:szCs w:val="20"/>
          <w:lang w:eastAsia="ja-JP"/>
        </w:rPr>
      </w:pPr>
      <w:r w:rsidRPr="008F0998">
        <w:rPr>
          <w:lang w:eastAsia="ja-JP"/>
        </w:rPr>
        <w:t>Modelle der Unterstützung im Alter durch bürgerschaftliches Engagement weiter entwickeln und unterstützen und pflegende Angehörige und ihre Netzwerke begleiten und fördern.</w:t>
      </w:r>
      <w:r w:rsidR="00E90A8A" w:rsidRPr="00A04C89">
        <w:rPr>
          <w:rFonts w:ascii="Calibri" w:eastAsia="Times New Roman" w:hAnsi="Calibri" w:cs="Times New Roman"/>
          <w:sz w:val="24"/>
          <w:szCs w:val="20"/>
          <w:lang w:eastAsia="ja-JP"/>
        </w:rPr>
        <w:br w:type="page"/>
      </w:r>
    </w:p>
    <w:p w14:paraId="6B7307B1" w14:textId="77777777" w:rsidR="00B35099" w:rsidRPr="008F0998" w:rsidRDefault="00B764E8" w:rsidP="00255C3D">
      <w:pPr>
        <w:pStyle w:val="berschrift2"/>
      </w:pPr>
      <w:bookmarkStart w:id="69" w:name="_Toc423942866"/>
      <w:r>
        <w:lastRenderedPageBreak/>
        <w:t>4.3</w:t>
      </w:r>
      <w:r w:rsidR="00A82C4D" w:rsidRPr="008F0998">
        <w:t xml:space="preserve"> Ein Mode</w:t>
      </w:r>
      <w:r w:rsidR="00BA20FB" w:rsidRPr="008F0998">
        <w:t>ll bürgerschaftlichen Engagemen</w:t>
      </w:r>
      <w:r w:rsidR="00B35099" w:rsidRPr="008F0998">
        <w:t>ts</w:t>
      </w:r>
      <w:bookmarkEnd w:id="69"/>
      <w:r w:rsidR="00A82C4D" w:rsidRPr="008F0998">
        <w:t xml:space="preserve"> </w:t>
      </w:r>
    </w:p>
    <w:p w14:paraId="36FB097D" w14:textId="77777777" w:rsidR="00A82C4D" w:rsidRPr="008F0998" w:rsidRDefault="00BA20FB" w:rsidP="00BA20FB">
      <w:pPr>
        <w:pStyle w:val="berschrift3"/>
      </w:pPr>
      <w:bookmarkStart w:id="70" w:name="_Toc423942867"/>
      <w:r w:rsidRPr="008F0998">
        <w:t>D</w:t>
      </w:r>
      <w:r w:rsidR="00A82C4D" w:rsidRPr="008F0998">
        <w:t>er Sport</w:t>
      </w:r>
      <w:bookmarkEnd w:id="70"/>
    </w:p>
    <w:p w14:paraId="57A7C15F" w14:textId="77777777" w:rsidR="00A82C4D" w:rsidRDefault="00A82C4D" w:rsidP="0028682D">
      <w:r w:rsidRPr="008F0998">
        <w:t>Sport ist eine wichtige Freizeitbetätigung der Menschen in unserem Land und ein zentraler Ort für ehrenamtliches Engagement. Dazu kommt der Beitrag zur Gesundheit der Bevölkerung.</w:t>
      </w:r>
    </w:p>
    <w:p w14:paraId="43864A25" w14:textId="77777777" w:rsidR="006F1AB7" w:rsidRPr="008F0998" w:rsidRDefault="006F1AB7" w:rsidP="0028682D"/>
    <w:p w14:paraId="59B245DB" w14:textId="15132772" w:rsidR="00A82C4D" w:rsidRDefault="00A82C4D" w:rsidP="0028682D">
      <w:pPr>
        <w:rPr>
          <w:rFonts w:ascii="Calibri" w:eastAsia="Calibri" w:hAnsi="Calibri" w:cs="Georgia"/>
        </w:rPr>
      </w:pPr>
      <w:r w:rsidRPr="008F0998">
        <w:rPr>
          <w:rFonts w:cs="Georgia"/>
        </w:rPr>
        <w:t xml:space="preserve">Das </w:t>
      </w:r>
      <w:r w:rsidRPr="008F0998">
        <w:rPr>
          <w:rFonts w:ascii="Calibri" w:eastAsia="Calibri" w:hAnsi="Calibri" w:cs="Georgia"/>
        </w:rPr>
        <w:t>Ansehen und</w:t>
      </w:r>
      <w:r w:rsidR="008C021E">
        <w:rPr>
          <w:rFonts w:ascii="Calibri" w:eastAsia="Calibri" w:hAnsi="Calibri" w:cs="Georgia"/>
        </w:rPr>
        <w:t xml:space="preserve"> der</w:t>
      </w:r>
      <w:r w:rsidRPr="008F0998">
        <w:rPr>
          <w:rFonts w:ascii="Calibri" w:eastAsia="Calibri" w:hAnsi="Calibri" w:cs="Georgia"/>
        </w:rPr>
        <w:t xml:space="preserve"> Stellenwert des Sports in der Gesellschaft sind außerdem </w:t>
      </w:r>
      <w:r w:rsidRPr="008F0998">
        <w:rPr>
          <w:rFonts w:cs="Georgia"/>
        </w:rPr>
        <w:t>ein Grund</w:t>
      </w:r>
      <w:r w:rsidRPr="008F0998">
        <w:rPr>
          <w:rFonts w:ascii="Calibri" w:eastAsia="Calibri" w:hAnsi="Calibri" w:cs="Georgia"/>
        </w:rPr>
        <w:t xml:space="preserve"> für erfolgreichen Leistungssport im Land. Sport</w:t>
      </w:r>
      <w:r w:rsidRPr="008F0998">
        <w:rPr>
          <w:rFonts w:cs="Georgia"/>
        </w:rPr>
        <w:t xml:space="preserve"> ist</w:t>
      </w:r>
      <w:r w:rsidRPr="008F0998">
        <w:rPr>
          <w:rFonts w:ascii="Calibri" w:eastAsia="Calibri" w:hAnsi="Calibri" w:cs="Georgia"/>
        </w:rPr>
        <w:t xml:space="preserve"> auch ein Wirtschaftsfaktor: der Markt für Sportgeräte, sportnahe Produkte, das Betreiben von Fitnessstudios und Trainingsangebote - gerade auch in Kombination mit Gesundheits- und Wellnesskonzepten </w:t>
      </w:r>
      <w:r w:rsidRPr="008F0998">
        <w:rPr>
          <w:rFonts w:cs="Georgia"/>
        </w:rPr>
        <w:t>–</w:t>
      </w:r>
      <w:r w:rsidRPr="008F0998">
        <w:rPr>
          <w:rFonts w:ascii="Calibri" w:eastAsia="Calibri" w:hAnsi="Calibri" w:cs="Georgia"/>
        </w:rPr>
        <w:t xml:space="preserve"> </w:t>
      </w:r>
      <w:r w:rsidRPr="008F0998">
        <w:rPr>
          <w:rFonts w:cs="Georgia"/>
        </w:rPr>
        <w:t>sind für den</w:t>
      </w:r>
      <w:r w:rsidRPr="008F0998">
        <w:rPr>
          <w:rFonts w:ascii="Calibri" w:eastAsia="Calibri" w:hAnsi="Calibri" w:cs="Georgia"/>
        </w:rPr>
        <w:t xml:space="preserve"> Tourismusstandort Baden-Württem</w:t>
      </w:r>
      <w:r w:rsidRPr="008F0998">
        <w:rPr>
          <w:rFonts w:cs="Georgia"/>
        </w:rPr>
        <w:t>berg wichtig</w:t>
      </w:r>
      <w:r w:rsidRPr="008F0998">
        <w:rPr>
          <w:rFonts w:ascii="Calibri" w:eastAsia="Calibri" w:hAnsi="Calibri" w:cs="Georgia"/>
        </w:rPr>
        <w:t xml:space="preserve">. </w:t>
      </w:r>
    </w:p>
    <w:p w14:paraId="3D9CF1AE" w14:textId="77777777" w:rsidR="006F1AB7" w:rsidRPr="008F0998" w:rsidRDefault="006F1AB7" w:rsidP="0028682D">
      <w:pPr>
        <w:rPr>
          <w:rFonts w:ascii="Calibri" w:eastAsia="Calibri" w:hAnsi="Calibri" w:cs="Times New Roman"/>
          <w:sz w:val="28"/>
        </w:rPr>
      </w:pPr>
    </w:p>
    <w:p w14:paraId="272ED56D" w14:textId="6F32E4E4" w:rsidR="00A82C4D" w:rsidRPr="008F0998" w:rsidRDefault="00A82C4D" w:rsidP="0028682D">
      <w:pPr>
        <w:rPr>
          <w:rFonts w:ascii="Calibri" w:eastAsia="Calibri" w:hAnsi="Calibri" w:cs="Georgia"/>
          <w:szCs w:val="24"/>
        </w:rPr>
      </w:pPr>
      <w:r w:rsidRPr="008F0998">
        <w:rPr>
          <w:sz w:val="28"/>
        </w:rPr>
        <w:t xml:space="preserve"> </w:t>
      </w:r>
      <w:r w:rsidRPr="008F0998">
        <w:rPr>
          <w:rFonts w:ascii="Calibri" w:eastAsia="Calibri" w:hAnsi="Calibri" w:cs="Georgia"/>
        </w:rPr>
        <w:t xml:space="preserve">Sport ist ein äußerst liberaler Baustein der Bürgergesellschaft: er stärkt freiheitliche Eigeninitiative, Innovationsfreude, Risikobereitschaft und Fairness, besonders im Breitensport.  Außerdem stärkt gerade der Breitensport das Gemeinwohl auf vielfältige Weise: im Rahmen der Sportselbstverwaltung übernehmen mündige Staatsbürger Verantwortung für sich und andere. Außerdem ist Sport in Erziehung und Bildung enorm wichtig, gerade in der Vermittlung sozialer Werte und bei der Integration. </w:t>
      </w:r>
      <w:r w:rsidRPr="008F0998">
        <w:rPr>
          <w:rFonts w:ascii="Calibri" w:eastAsia="Calibri" w:hAnsi="Calibri" w:cs="Georgia"/>
          <w:szCs w:val="24"/>
        </w:rPr>
        <w:t>Daher verdient der S</w:t>
      </w:r>
      <w:r w:rsidR="006D7C3E">
        <w:rPr>
          <w:rFonts w:ascii="Calibri" w:eastAsia="Calibri" w:hAnsi="Calibri" w:cs="Georgia"/>
          <w:szCs w:val="24"/>
        </w:rPr>
        <w:t>port besondere Wertschätzung</w:t>
      </w:r>
      <w:r w:rsidRPr="008F0998">
        <w:rPr>
          <w:rFonts w:ascii="Calibri" w:eastAsia="Calibri" w:hAnsi="Calibri" w:cs="Georgia"/>
          <w:szCs w:val="24"/>
        </w:rPr>
        <w:t xml:space="preserve"> von Politik und Gesellschaft.</w:t>
      </w:r>
    </w:p>
    <w:p w14:paraId="4ABE7B88" w14:textId="77777777" w:rsidR="00255C3D" w:rsidRDefault="00255C3D" w:rsidP="00926661">
      <w:pPr>
        <w:widowControl w:val="0"/>
        <w:autoSpaceDE w:val="0"/>
        <w:autoSpaceDN w:val="0"/>
        <w:adjustRightInd w:val="0"/>
        <w:rPr>
          <w:sz w:val="24"/>
          <w:szCs w:val="24"/>
        </w:rPr>
      </w:pPr>
    </w:p>
    <w:p w14:paraId="4820761A" w14:textId="77777777" w:rsidR="009E0D91" w:rsidRDefault="009E0D91" w:rsidP="00926661">
      <w:pPr>
        <w:widowControl w:val="0"/>
        <w:autoSpaceDE w:val="0"/>
        <w:autoSpaceDN w:val="0"/>
        <w:adjustRightInd w:val="0"/>
        <w:rPr>
          <w:sz w:val="24"/>
          <w:szCs w:val="24"/>
        </w:rPr>
      </w:pPr>
    </w:p>
    <w:p w14:paraId="6C84C39D" w14:textId="77777777" w:rsidR="009E0D91" w:rsidRDefault="009E0D91" w:rsidP="00926661">
      <w:pPr>
        <w:widowControl w:val="0"/>
        <w:autoSpaceDE w:val="0"/>
        <w:autoSpaceDN w:val="0"/>
        <w:adjustRightInd w:val="0"/>
        <w:rPr>
          <w:sz w:val="24"/>
          <w:szCs w:val="24"/>
        </w:rPr>
      </w:pPr>
    </w:p>
    <w:p w14:paraId="71A68D98" w14:textId="77777777" w:rsidR="009E0D91" w:rsidRDefault="009E0D91" w:rsidP="00926661">
      <w:pPr>
        <w:widowControl w:val="0"/>
        <w:autoSpaceDE w:val="0"/>
        <w:autoSpaceDN w:val="0"/>
        <w:adjustRightInd w:val="0"/>
        <w:rPr>
          <w:sz w:val="24"/>
          <w:szCs w:val="24"/>
        </w:rPr>
      </w:pPr>
    </w:p>
    <w:p w14:paraId="1232BA81" w14:textId="77777777" w:rsidR="009E0D91" w:rsidRDefault="009E0D91" w:rsidP="00926661">
      <w:pPr>
        <w:widowControl w:val="0"/>
        <w:autoSpaceDE w:val="0"/>
        <w:autoSpaceDN w:val="0"/>
        <w:adjustRightInd w:val="0"/>
        <w:rPr>
          <w:sz w:val="24"/>
          <w:szCs w:val="24"/>
        </w:rPr>
      </w:pPr>
    </w:p>
    <w:p w14:paraId="505B3AE0" w14:textId="77777777" w:rsidR="009E0D91" w:rsidRPr="008F0998" w:rsidRDefault="009E0D91" w:rsidP="00926661">
      <w:pPr>
        <w:widowControl w:val="0"/>
        <w:autoSpaceDE w:val="0"/>
        <w:autoSpaceDN w:val="0"/>
        <w:adjustRightInd w:val="0"/>
        <w:rPr>
          <w:sz w:val="24"/>
          <w:szCs w:val="24"/>
        </w:rPr>
      </w:pPr>
    </w:p>
    <w:p w14:paraId="0895EE72" w14:textId="77777777" w:rsidR="00A82C4D" w:rsidRPr="008F0998" w:rsidRDefault="00A82C4D" w:rsidP="00A82C4D">
      <w:pPr>
        <w:rPr>
          <w:sz w:val="24"/>
          <w:szCs w:val="24"/>
        </w:rPr>
      </w:pPr>
      <w:r w:rsidRPr="008F0998">
        <w:rPr>
          <w:sz w:val="24"/>
          <w:szCs w:val="24"/>
        </w:rPr>
        <w:lastRenderedPageBreak/>
        <w:t>Wir werden:</w:t>
      </w:r>
    </w:p>
    <w:p w14:paraId="7AE93D50" w14:textId="77777777" w:rsidR="00A82C4D" w:rsidRPr="008F0998" w:rsidRDefault="00A82C4D" w:rsidP="00440C1C">
      <w:pPr>
        <w:pStyle w:val="Listenabsatz"/>
        <w:rPr>
          <w:lang w:eastAsia="ja-JP"/>
        </w:rPr>
      </w:pPr>
      <w:r w:rsidRPr="008F0998">
        <w:rPr>
          <w:lang w:eastAsia="ja-JP"/>
        </w:rPr>
        <w:t xml:space="preserve">zusätzlich zur verpflichtenden Form der Ganztagsschule auch die offene Ganztagsschule ins Schulgesetz aufnehmen, damit auch weiter offene Nachmittagsangebote gemacht werden können und echte Wahlfreiheit zwischen einer Beschulung nur am Vormittag oder auch am Nachmittag </w:t>
      </w:r>
      <w:proofErr w:type="gramStart"/>
      <w:r w:rsidRPr="008F0998">
        <w:rPr>
          <w:lang w:eastAsia="ja-JP"/>
        </w:rPr>
        <w:t>besteht</w:t>
      </w:r>
      <w:proofErr w:type="gramEnd"/>
      <w:r w:rsidRPr="008F0998">
        <w:rPr>
          <w:lang w:eastAsia="ja-JP"/>
        </w:rPr>
        <w:t>. Daher bietet die offene Ganztagsschule auch den besten Rahmen für Kooperationen mit Vereine</w:t>
      </w:r>
      <w:r w:rsidR="007F0851">
        <w:rPr>
          <w:lang w:eastAsia="ja-JP"/>
        </w:rPr>
        <w:t>n und außerschulischen Partnern,</w:t>
      </w:r>
    </w:p>
    <w:p w14:paraId="60E22537" w14:textId="56C03C4D" w:rsidR="00A82C4D" w:rsidRPr="008F0998" w:rsidRDefault="00A82C4D" w:rsidP="00440C1C">
      <w:pPr>
        <w:pStyle w:val="Listenabsatz"/>
        <w:rPr>
          <w:lang w:eastAsia="ja-JP"/>
        </w:rPr>
      </w:pPr>
      <w:r w:rsidRPr="008F0998">
        <w:rPr>
          <w:lang w:eastAsia="ja-JP"/>
        </w:rPr>
        <w:t>an Ganztagesschulen wie bisher die Möglichkeit erhalten, einen definierten Anteil der zugewiesenen Lehrerwochenstunden in Honorare für die Finanzierung von Kooperationen mit Vereinen und Institutionen im Bereich Musik, Kunst, Jug</w:t>
      </w:r>
      <w:r w:rsidR="007F0851">
        <w:rPr>
          <w:lang w:eastAsia="ja-JP"/>
        </w:rPr>
        <w:t>endarbeit und Sport umzuwandeln,</w:t>
      </w:r>
    </w:p>
    <w:p w14:paraId="5EBA9242" w14:textId="77777777" w:rsidR="00A82C4D" w:rsidRPr="008F0998" w:rsidRDefault="00A82C4D" w:rsidP="00440C1C">
      <w:pPr>
        <w:pStyle w:val="Listenabsatz"/>
        <w:rPr>
          <w:lang w:eastAsia="ja-JP"/>
        </w:rPr>
      </w:pPr>
      <w:r w:rsidRPr="008F0998">
        <w:rPr>
          <w:lang w:eastAsia="ja-JP"/>
        </w:rPr>
        <w:t>dem ehrenamtlichen Engagement vieler Menschen im Land, die sich vor allem im Breitensport einsetzen, besondere Wertschätzung entgegenbr</w:t>
      </w:r>
      <w:r w:rsidR="007F0851">
        <w:rPr>
          <w:lang w:eastAsia="ja-JP"/>
        </w:rPr>
        <w:t>ingen und Unterstützung  bieten,</w:t>
      </w:r>
    </w:p>
    <w:p w14:paraId="3689E1AB" w14:textId="77777777" w:rsidR="00A82C4D" w:rsidRPr="008F0998" w:rsidRDefault="00A82C4D" w:rsidP="00440C1C">
      <w:pPr>
        <w:pStyle w:val="Listenabsatz"/>
        <w:rPr>
          <w:lang w:eastAsia="ja-JP"/>
        </w:rPr>
      </w:pPr>
      <w:r w:rsidRPr="008F0998">
        <w:rPr>
          <w:lang w:eastAsia="ja-JP"/>
        </w:rPr>
        <w:t>bei der Sportfinanzierung mit der Verlängerung des Solidarpakts Verlässlichkeit und Planungssicherheit gewähren und damit der Bedeutung des Sports in d</w:t>
      </w:r>
      <w:r w:rsidR="007F0851">
        <w:rPr>
          <w:lang w:eastAsia="ja-JP"/>
        </w:rPr>
        <w:t>er Gesellschaft Rechnung tragen,</w:t>
      </w:r>
    </w:p>
    <w:p w14:paraId="62A321FA" w14:textId="68A5A20E" w:rsidR="00E90A8A" w:rsidRDefault="00A82C4D" w:rsidP="00440C1C">
      <w:pPr>
        <w:pStyle w:val="Listenabsatz"/>
        <w:rPr>
          <w:lang w:eastAsia="ja-JP"/>
        </w:rPr>
      </w:pPr>
      <w:r w:rsidRPr="008F0998">
        <w:rPr>
          <w:lang w:eastAsia="ja-JP"/>
        </w:rPr>
        <w:t>uns dafür einsetzen, dass Menschen mit Behinderungen sich leichter sportlich betätigen können, sei es im Behindertensport oder durch Einbindung in allgemeine Sportvereine.</w:t>
      </w:r>
    </w:p>
    <w:p w14:paraId="3546ECFF" w14:textId="77777777" w:rsidR="00E90A8A" w:rsidRDefault="00E90A8A">
      <w:pPr>
        <w:spacing w:after="200"/>
        <w:jc w:val="left"/>
        <w:rPr>
          <w:rFonts w:ascii="Calibri" w:eastAsia="Times New Roman" w:hAnsi="Calibri" w:cs="Times New Roman"/>
          <w:sz w:val="24"/>
          <w:szCs w:val="20"/>
          <w:lang w:eastAsia="ja-JP"/>
        </w:rPr>
      </w:pPr>
      <w:r>
        <w:rPr>
          <w:rFonts w:ascii="Calibri" w:eastAsia="Times New Roman" w:hAnsi="Calibri" w:cs="Times New Roman"/>
          <w:sz w:val="24"/>
          <w:szCs w:val="20"/>
          <w:lang w:eastAsia="ja-JP"/>
        </w:rPr>
        <w:br w:type="page"/>
      </w:r>
    </w:p>
    <w:p w14:paraId="275B7141" w14:textId="77777777" w:rsidR="00EE0E19" w:rsidRPr="008F0998" w:rsidRDefault="00EE0E19" w:rsidP="006652DE">
      <w:pPr>
        <w:pStyle w:val="berschrift2"/>
      </w:pPr>
      <w:bookmarkStart w:id="71" w:name="_Toc423942868"/>
      <w:r w:rsidRPr="008F0998">
        <w:rPr>
          <w:rStyle w:val="berschrift1Zchn"/>
        </w:rPr>
        <w:lastRenderedPageBreak/>
        <w:t>4.</w:t>
      </w:r>
      <w:r w:rsidR="006652DE" w:rsidRPr="008F0998">
        <w:rPr>
          <w:rStyle w:val="berschrift1Zchn"/>
        </w:rPr>
        <w:t>4</w:t>
      </w:r>
      <w:r w:rsidRPr="008F0998">
        <w:t xml:space="preserve"> Vorbeugen ist besser</w:t>
      </w:r>
      <w:bookmarkEnd w:id="71"/>
    </w:p>
    <w:p w14:paraId="7A1480A2" w14:textId="77777777" w:rsidR="00EE0E19" w:rsidRPr="008F0998" w:rsidRDefault="00EE0E19" w:rsidP="006652DE">
      <w:pPr>
        <w:pStyle w:val="berschrift3"/>
      </w:pPr>
      <w:bookmarkStart w:id="72" w:name="_Toc423942869"/>
      <w:r w:rsidRPr="008F0998">
        <w:t>Was das Land zur Kriminalprävention beitragen kann</w:t>
      </w:r>
      <w:bookmarkEnd w:id="72"/>
    </w:p>
    <w:p w14:paraId="7C859836" w14:textId="77777777" w:rsidR="00EE0E19" w:rsidRDefault="00EE0E19" w:rsidP="0028682D">
      <w:r w:rsidRPr="008F0998">
        <w:t xml:space="preserve">Die Sicherheit der Bürger und damit ihre Lebensqualität </w:t>
      </w:r>
      <w:proofErr w:type="gramStart"/>
      <w:r w:rsidRPr="008F0998">
        <w:t>ist</w:t>
      </w:r>
      <w:proofErr w:type="gramEnd"/>
      <w:r w:rsidRPr="008F0998">
        <w:t xml:space="preserve"> durch Straf</w:t>
      </w:r>
      <w:r w:rsidRPr="008F0998">
        <w:softHyphen/>
        <w:t>taten aller Art beeinträchtigt. Das Land Baden-Württemberg darf sich bei der Bekämpfung der Kriminalität nicht auf die Aufklärung und Verfolgung dieser Straftaten beschränken, sondern sollte sich auch präventiv für die Sicherheit der Bürger engagieren. Dabei sind verschiedene Wege zu gehen.</w:t>
      </w:r>
    </w:p>
    <w:p w14:paraId="0CD0EC34" w14:textId="77777777" w:rsidR="0028682D" w:rsidRPr="008F0998" w:rsidRDefault="0028682D" w:rsidP="0028682D"/>
    <w:p w14:paraId="2C2D5105" w14:textId="77777777" w:rsidR="00EE0E19" w:rsidRDefault="00EE0E19" w:rsidP="0028682D">
      <w:r w:rsidRPr="008F0998">
        <w:t>Im Bereich des Terrorismus und der politisch motivierten Gewalt kommt der Tätigkeit des Landesamtes für Verfassungsschutz besondere Bedeu</w:t>
      </w:r>
      <w:r w:rsidRPr="008F0998">
        <w:softHyphen/>
        <w:t>tung zu. Wir wollen die Ressourcenausstattung des Landesamtes mit dem Ziel verbessern, seine Analysefähigkeit zu erhöhen und ein umfassendes Bild extremistischer Aktivitäten in Baden-Württemberg zu erheben. Die Politik muss dann die Konsequenzen ziehen und mit geeigneten Maßnahmen verhindern, dass sich extremistische Gruppen vergrößern und neue Anhänger werben können.</w:t>
      </w:r>
    </w:p>
    <w:p w14:paraId="355F2784" w14:textId="77777777" w:rsidR="0028682D" w:rsidRPr="008F0998" w:rsidRDefault="0028682D" w:rsidP="0028682D"/>
    <w:p w14:paraId="6189FAF7" w14:textId="77777777" w:rsidR="00EE0E19" w:rsidRDefault="00EE0E19" w:rsidP="0028682D">
      <w:r w:rsidRPr="008F0998">
        <w:t>Bei der Bekämpfung der Wohnungseinbruchskriminalität setzen wir neben einer deutlichen Erhöhung des Verfolgungsdrucks auf eine gute Beratung der Bürgerinnen und Bürger durch die Beratungsstellen der Polizei.</w:t>
      </w:r>
    </w:p>
    <w:p w14:paraId="6F1D3838" w14:textId="77777777" w:rsidR="0028682D" w:rsidRPr="008F0998" w:rsidRDefault="0028682D" w:rsidP="0028682D"/>
    <w:p w14:paraId="056DC0E2" w14:textId="2408B3C9" w:rsidR="00EE0E19" w:rsidRPr="008F0998" w:rsidRDefault="00EE0E19" w:rsidP="0028682D">
      <w:r w:rsidRPr="008F0998">
        <w:t>Ein weiterer Ansatzpunkt zur Verhütung von Straftaten ist die Einwirkung auf junge Menschen, die schon wegen Straftaten aufgefallen und verurteilt sind. Durch eine professionell aufgestellte und neu organisierte Bewäh</w:t>
      </w:r>
      <w:r w:rsidRPr="008F0998">
        <w:softHyphen/>
        <w:t>rungs</w:t>
      </w:r>
      <w:r w:rsidRPr="008F0998">
        <w:softHyphen/>
        <w:t xml:space="preserve">hilfe wird die Rückfallquote verringert. Jungen Straftätern wird durch Projekte wie das von </w:t>
      </w:r>
      <w:r w:rsidRPr="008F0998">
        <w:lastRenderedPageBreak/>
        <w:t xml:space="preserve">Justizminister a.D. Goll ins Leben gerufene </w:t>
      </w:r>
      <w:r w:rsidR="00787EF7">
        <w:t>„</w:t>
      </w:r>
      <w:r w:rsidRPr="008F0998">
        <w:t>Projekt Chance</w:t>
      </w:r>
      <w:r w:rsidR="00787EF7">
        <w:t>“</w:t>
      </w:r>
      <w:r w:rsidRPr="008F0998">
        <w:t xml:space="preserve"> die Rückkehr in ein bürgerliches Leben erleichtert. Jeder Jugend</w:t>
      </w:r>
      <w:r w:rsidRPr="008F0998">
        <w:softHyphen/>
        <w:t>liche, der</w:t>
      </w:r>
      <w:r w:rsidR="006744E6">
        <w:t xml:space="preserve"> mith</w:t>
      </w:r>
      <w:r w:rsidRPr="008F0998">
        <w:t>ilfe dieser Projekte zurück in die Gemeinschaft findet und auf die Begehung von Straftaten verzichtet, ist ein Beitrag zu mehr innerer Sicherheit.</w:t>
      </w:r>
    </w:p>
    <w:p w14:paraId="07DC3240" w14:textId="77777777" w:rsidR="0028682D" w:rsidRDefault="0028682D" w:rsidP="0028682D"/>
    <w:p w14:paraId="5E8D47D6" w14:textId="77777777" w:rsidR="00EE0E19" w:rsidRPr="008F0998" w:rsidRDefault="00EE0E19" w:rsidP="0028682D">
      <w:r w:rsidRPr="008F0998">
        <w:t>Wir werden:</w:t>
      </w:r>
    </w:p>
    <w:p w14:paraId="29AE184B" w14:textId="77777777" w:rsidR="00EE0E19" w:rsidRPr="008F0998" w:rsidRDefault="00EE0E19" w:rsidP="00440C1C">
      <w:pPr>
        <w:pStyle w:val="Listenabsatz"/>
      </w:pPr>
      <w:r w:rsidRPr="008F0998">
        <w:t>die Erkenntnisse der Untersuchungsausschüsse des Landtags und des Bundestages umsetzen und die Zusammenarbeit der Sicher</w:t>
      </w:r>
      <w:r w:rsidRPr="008F0998">
        <w:softHyphen/>
        <w:t>heits</w:t>
      </w:r>
      <w:r w:rsidRPr="008F0998">
        <w:softHyphen/>
        <w:t>behörden national und international verbessern. Das gilt besonders bei der Beobachtung extremistischer Gruppen und der konsequenten Verfolgung der aus die</w:t>
      </w:r>
      <w:r w:rsidR="007F0851">
        <w:t>sem Milieu kommenden Straftaten,</w:t>
      </w:r>
    </w:p>
    <w:p w14:paraId="16E6B935" w14:textId="77777777" w:rsidR="00EE0E19" w:rsidRPr="008F0998" w:rsidRDefault="00EE0E19" w:rsidP="00440C1C">
      <w:pPr>
        <w:pStyle w:val="Listenabsatz"/>
      </w:pPr>
      <w:r w:rsidRPr="008F0998">
        <w:t xml:space="preserve">das Landesamt für Verfassungsschutz in </w:t>
      </w:r>
      <w:r w:rsidR="007F0851">
        <w:t>seiner Analysefähigkeit stärken,</w:t>
      </w:r>
    </w:p>
    <w:p w14:paraId="2C5BF66E" w14:textId="77777777" w:rsidR="00EE0E19" w:rsidRPr="008F0998" w:rsidRDefault="00EE0E19" w:rsidP="00440C1C">
      <w:pPr>
        <w:pStyle w:val="Listenabsatz"/>
      </w:pPr>
      <w:r w:rsidRPr="008F0998">
        <w:t>die Beratungsangebote der Polizei für Haus- und Wohnungs</w:t>
      </w:r>
      <w:r w:rsidRPr="008F0998">
        <w:softHyphen/>
      </w:r>
      <w:r w:rsidR="007F0851">
        <w:t>eigen</w:t>
      </w:r>
      <w:r w:rsidR="007F0851">
        <w:softHyphen/>
        <w:t>tümer und Mieter ausbauen,</w:t>
      </w:r>
    </w:p>
    <w:p w14:paraId="5F099B12" w14:textId="77777777" w:rsidR="00EE0E19" w:rsidRPr="008F0998" w:rsidRDefault="00EE0E19" w:rsidP="00440C1C">
      <w:pPr>
        <w:pStyle w:val="Listenabsatz"/>
      </w:pPr>
      <w:r w:rsidRPr="008F0998">
        <w:t>die durch die Privatisierung gewachsene Qualität der Bewährungs</w:t>
      </w:r>
      <w:r w:rsidRPr="008F0998">
        <w:softHyphen/>
        <w:t xml:space="preserve">hilfe </w:t>
      </w:r>
      <w:r w:rsidR="007F0851">
        <w:t>verteidigen und weiter ausbauen,</w:t>
      </w:r>
    </w:p>
    <w:p w14:paraId="0E8EFBD3" w14:textId="77777777" w:rsidR="00EE0E19" w:rsidRPr="008F0998" w:rsidRDefault="00EE0E19" w:rsidP="00440C1C">
      <w:pPr>
        <w:pStyle w:val="Listenabsatz"/>
      </w:pPr>
      <w:r w:rsidRPr="008F0998">
        <w:t>die Projekte zur Erziehung und Sozialisierung jugend</w:t>
      </w:r>
      <w:r w:rsidR="007F0851">
        <w:t>licher Straf</w:t>
      </w:r>
      <w:r w:rsidR="007F0851">
        <w:softHyphen/>
        <w:t>täter weiterführen,</w:t>
      </w:r>
    </w:p>
    <w:p w14:paraId="1E5F91EA" w14:textId="77777777" w:rsidR="00EE0E19" w:rsidRPr="008F0998" w:rsidRDefault="00EE0E19" w:rsidP="00440C1C">
      <w:pPr>
        <w:pStyle w:val="Listenabsatz"/>
      </w:pPr>
      <w:r w:rsidRPr="008F0998">
        <w:t>spezielle Beratungsangebote und Präventionsprojekte für Senioren schaffen, damit diese sich vor Straftaten schützen können</w:t>
      </w:r>
      <w:r w:rsidR="007F0851">
        <w:t>.</w:t>
      </w:r>
    </w:p>
    <w:p w14:paraId="683FE383" w14:textId="77777777" w:rsidR="00E90A8A" w:rsidRDefault="00E90A8A">
      <w:pPr>
        <w:spacing w:after="200"/>
        <w:jc w:val="left"/>
        <w:rPr>
          <w:rFonts w:asciiTheme="majorHAnsi" w:eastAsiaTheme="majorEastAsia" w:hAnsiTheme="majorHAnsi" w:cstheme="majorBidi"/>
          <w:b/>
          <w:bCs/>
          <w:color w:val="4F81BD" w:themeColor="accent1"/>
          <w:sz w:val="26"/>
          <w:szCs w:val="26"/>
        </w:rPr>
      </w:pPr>
      <w:r>
        <w:br w:type="page"/>
      </w:r>
    </w:p>
    <w:p w14:paraId="536D83B1" w14:textId="7771EA8C" w:rsidR="00787EF7" w:rsidRDefault="00A82C4D" w:rsidP="003553DB">
      <w:pPr>
        <w:pStyle w:val="berschrift2"/>
      </w:pPr>
      <w:bookmarkStart w:id="73" w:name="_Toc423942870"/>
      <w:r w:rsidRPr="008F0998">
        <w:lastRenderedPageBreak/>
        <w:t>4.</w:t>
      </w:r>
      <w:r w:rsidR="006652DE" w:rsidRPr="008F0998">
        <w:t>5</w:t>
      </w:r>
      <w:r w:rsidR="00227BA1">
        <w:t xml:space="preserve">  Gesundheit und Versorgung</w:t>
      </w:r>
      <w:bookmarkEnd w:id="73"/>
      <w:r w:rsidR="00787EF7">
        <w:t xml:space="preserve"> </w:t>
      </w:r>
    </w:p>
    <w:p w14:paraId="2B61F44B" w14:textId="58BD6FB6" w:rsidR="00A82C4D" w:rsidRPr="008F0998" w:rsidRDefault="00EE4DBE" w:rsidP="00787EF7">
      <w:pPr>
        <w:pStyle w:val="berschrift3"/>
      </w:pPr>
      <w:bookmarkStart w:id="74" w:name="_Toc423942871"/>
      <w:r>
        <w:t>(K</w:t>
      </w:r>
      <w:r w:rsidR="00A82C4D" w:rsidRPr="008F0998">
        <w:t xml:space="preserve">)ein </w:t>
      </w:r>
      <w:r w:rsidR="00495D07" w:rsidRPr="008F0998">
        <w:t>politischer Pflegefall</w:t>
      </w:r>
      <w:bookmarkEnd w:id="74"/>
    </w:p>
    <w:p w14:paraId="08360184" w14:textId="6CCA697F" w:rsidR="009E0D91" w:rsidRDefault="004664E3" w:rsidP="006F1AB7">
      <w:r w:rsidRPr="004664E3">
        <w:t xml:space="preserve">Die Möglichkeit zur selbstbestimmten Lebensführung und eine gute Gesundheit sind eng miteinander verbunden. Deshalb ist die Politik für eine gute Gesundheitsversorgung für uns nicht einfach nur ein Politikfeld unter vielen, wenn auch die gestalterischen Spielräume der Landespolitik auf Grund der Verteilung der Verantwortung zwischen Bund und Land begrenzt sind. Leitbild unserer Gesundheitspolitik ist der mündige Patient, die freie Arzt- und Krankenhauswahl, die flächendeckende Versorgung mit qualitativ hochwertigen pflegerischen und gesundheitlichen Dienstleistungen und der Präventionsgedanke. Dem entspricht auf der anderen Seite der Einsatz für ein hohes Maß an Eigenverantwortlichkeit der im Gesundheitsbereich tätigen Berufe und ein Abbau unnötiger Bürokratie und Dokumentationspflichten. </w:t>
      </w:r>
    </w:p>
    <w:p w14:paraId="19CFFE07" w14:textId="77777777" w:rsidR="009E0D91" w:rsidRDefault="009E0D91" w:rsidP="006F1AB7"/>
    <w:p w14:paraId="67E5B6AA" w14:textId="6ADE9E00" w:rsidR="00FD2775" w:rsidRDefault="004664E3" w:rsidP="006F1AB7">
      <w:r w:rsidRPr="004664E3">
        <w:t xml:space="preserve">Der demografische Wandel stellt unser Land dabei vor eine zweifache Herausforderung. Zum einen bedarf es in einer zunehmend älter </w:t>
      </w:r>
      <w:r>
        <w:t>werd</w:t>
      </w:r>
      <w:r w:rsidRPr="004664E3">
        <w:t>enden Gesellschaft zusätzlicher gesundheitserhaltender, gesundheitsfördernder und pflegerischer Angebote, zugleich aber bedeutet eine zurückgehende Bevölkerungszahl gerade im ländlichen Raum auch eine Herausforderung für die Sicherstellung der benötigten gesundheitlichen Dienstleistungen. Der Gesundheitsbereich eröffnet aber auch zahlreiche Chancen. Gesundheitsdienstleitungen sind eine Zukunftsbranche mit großem Entwicklungs- und Wachstumspotenzial und die Qualität unserer medizinischen Versorgung machen Baden-Württemberg zunehmend zu einem Anziehungspunkt für Patienten aus dem In- und Ausland.</w:t>
      </w:r>
      <w:r w:rsidR="00A46EF9">
        <w:t xml:space="preserve"> </w:t>
      </w:r>
    </w:p>
    <w:p w14:paraId="148F84C7" w14:textId="77777777" w:rsidR="006F1AB7" w:rsidRDefault="006F1AB7" w:rsidP="006F1AB7"/>
    <w:p w14:paraId="75A5DB52" w14:textId="77777777" w:rsidR="009E0D91" w:rsidRDefault="009E0D91" w:rsidP="006F1AB7"/>
    <w:p w14:paraId="729D744B" w14:textId="77777777" w:rsidR="00D82C55" w:rsidRPr="00A46EF9" w:rsidRDefault="00D82C55" w:rsidP="006F1AB7">
      <w:r w:rsidRPr="008F0998">
        <w:rPr>
          <w:rFonts w:ascii="Calibri" w:eastAsia="Times New Roman" w:hAnsi="Calibri" w:cs="Arial"/>
          <w:szCs w:val="24"/>
          <w:lang w:eastAsia="de-DE"/>
        </w:rPr>
        <w:lastRenderedPageBreak/>
        <w:t>Wir werden:</w:t>
      </w:r>
    </w:p>
    <w:p w14:paraId="1D83479A" w14:textId="50D5E1B3" w:rsidR="00D82C55" w:rsidRPr="008F0998" w:rsidRDefault="00F22A97" w:rsidP="00440C1C">
      <w:pPr>
        <w:pStyle w:val="Listenabsatz"/>
        <w:rPr>
          <w:lang w:eastAsia="ja-JP"/>
        </w:rPr>
      </w:pPr>
      <w:r w:rsidRPr="008F0998">
        <w:rPr>
          <w:lang w:eastAsia="ja-JP"/>
        </w:rPr>
        <w:t>d</w:t>
      </w:r>
      <w:r w:rsidR="003A0D84">
        <w:rPr>
          <w:lang w:eastAsia="ja-JP"/>
        </w:rPr>
        <w:t>as</w:t>
      </w:r>
      <w:r w:rsidR="00D82C55" w:rsidRPr="008F0998">
        <w:rPr>
          <w:lang w:eastAsia="ja-JP"/>
        </w:rPr>
        <w:t xml:space="preserve"> </w:t>
      </w:r>
      <w:r w:rsidR="003A0D84">
        <w:rPr>
          <w:lang w:eastAsia="ja-JP"/>
        </w:rPr>
        <w:t xml:space="preserve">Ausschöpfen </w:t>
      </w:r>
      <w:r w:rsidR="00D82C55" w:rsidRPr="008F0998">
        <w:rPr>
          <w:lang w:eastAsia="ja-JP"/>
        </w:rPr>
        <w:t xml:space="preserve">der </w:t>
      </w:r>
      <w:r w:rsidR="003A0D84">
        <w:rPr>
          <w:lang w:eastAsia="ja-JP"/>
        </w:rPr>
        <w:t>S</w:t>
      </w:r>
      <w:r w:rsidR="00D82C55" w:rsidRPr="008F0998">
        <w:rPr>
          <w:lang w:eastAsia="ja-JP"/>
        </w:rPr>
        <w:t>pielräume für die Umsetzung der Heimbau</w:t>
      </w:r>
      <w:r w:rsidR="003A0D84">
        <w:rPr>
          <w:lang w:eastAsia="ja-JP"/>
        </w:rPr>
        <w:t>-</w:t>
      </w:r>
      <w:r w:rsidR="00D82C55" w:rsidRPr="008F0998">
        <w:rPr>
          <w:lang w:eastAsia="ja-JP"/>
        </w:rPr>
        <w:t>verordnung für Pflegeheime über 2019 hinau</w:t>
      </w:r>
      <w:r w:rsidR="003A0D84">
        <w:rPr>
          <w:lang w:eastAsia="ja-JP"/>
        </w:rPr>
        <w:t>s erleichtern, um  S</w:t>
      </w:r>
      <w:r w:rsidR="00D82C55" w:rsidRPr="008F0998">
        <w:rPr>
          <w:lang w:eastAsia="ja-JP"/>
        </w:rPr>
        <w:t xml:space="preserve">chließungen und </w:t>
      </w:r>
      <w:r w:rsidR="003A0D84">
        <w:rPr>
          <w:lang w:eastAsia="ja-JP"/>
        </w:rPr>
        <w:t>so</w:t>
      </w:r>
      <w:r w:rsidR="00D82C55" w:rsidRPr="008F0998">
        <w:rPr>
          <w:lang w:eastAsia="ja-JP"/>
        </w:rPr>
        <w:t xml:space="preserve"> einen Mangel</w:t>
      </w:r>
      <w:r w:rsidR="007F0851">
        <w:rPr>
          <w:lang w:eastAsia="ja-JP"/>
        </w:rPr>
        <w:t xml:space="preserve"> an Pflegeplätzen zu verhindern,</w:t>
      </w:r>
    </w:p>
    <w:p w14:paraId="505E9737" w14:textId="77777777" w:rsidR="00D82C55" w:rsidRPr="008F0998" w:rsidRDefault="00F22A97" w:rsidP="00440C1C">
      <w:pPr>
        <w:pStyle w:val="Listenabsatz"/>
        <w:rPr>
          <w:lang w:eastAsia="ja-JP"/>
        </w:rPr>
      </w:pPr>
      <w:r w:rsidRPr="008F0998">
        <w:rPr>
          <w:lang w:eastAsia="ja-JP"/>
        </w:rPr>
        <w:t>d</w:t>
      </w:r>
      <w:r w:rsidR="00D82C55" w:rsidRPr="008F0998">
        <w:rPr>
          <w:lang w:eastAsia="ja-JP"/>
        </w:rPr>
        <w:t>ie ärztliche Versorgung in Pflegeheimen auch durch</w:t>
      </w:r>
      <w:r w:rsidR="007F0851">
        <w:rPr>
          <w:lang w:eastAsia="ja-JP"/>
        </w:rPr>
        <w:t xml:space="preserve"> finanzielle Anreize verbessern,</w:t>
      </w:r>
    </w:p>
    <w:p w14:paraId="57DC02A1" w14:textId="7A22173D" w:rsidR="00D82C55" w:rsidRPr="008F0998" w:rsidRDefault="00D82C55" w:rsidP="00440C1C">
      <w:pPr>
        <w:pStyle w:val="Listenabsatz"/>
        <w:rPr>
          <w:lang w:eastAsia="ja-JP"/>
        </w:rPr>
      </w:pPr>
      <w:r w:rsidRPr="008F0998">
        <w:rPr>
          <w:lang w:eastAsia="ja-JP"/>
        </w:rPr>
        <w:t>Modelle zur häuslichen 24-Stunden-Versorgung durch Fachkräfte aus dem Ausland in Zusammenarbeit mit mobilen Pflegediensten entwickeln, die Alltagsbegleitung und gesundheitspflegerische Leistungen sinnvoll miteinander verbinden, um diesen Bereich aus d</w:t>
      </w:r>
      <w:r w:rsidR="007F0851">
        <w:rPr>
          <w:lang w:eastAsia="ja-JP"/>
        </w:rPr>
        <w:t>er rechtlichen Grauzone</w:t>
      </w:r>
      <w:r w:rsidR="00537087">
        <w:rPr>
          <w:lang w:eastAsia="ja-JP"/>
        </w:rPr>
        <w:t xml:space="preserve"> zu</w:t>
      </w:r>
      <w:r w:rsidR="007F0851">
        <w:rPr>
          <w:lang w:eastAsia="ja-JP"/>
        </w:rPr>
        <w:t xml:space="preserve"> bringen,</w:t>
      </w:r>
    </w:p>
    <w:p w14:paraId="2E5DB8AD" w14:textId="6F4C38AC" w:rsidR="00D82C55" w:rsidRPr="008F0998" w:rsidRDefault="00165CDF" w:rsidP="00A04C89">
      <w:pPr>
        <w:pStyle w:val="Listenabsatz"/>
        <w:rPr>
          <w:lang w:eastAsia="ja-JP"/>
        </w:rPr>
      </w:pPr>
      <w:r>
        <w:rPr>
          <w:lang w:eastAsia="ja-JP"/>
        </w:rPr>
        <w:t>a</w:t>
      </w:r>
      <w:r w:rsidR="00A04C89" w:rsidRPr="00A04C89">
        <w:rPr>
          <w:lang w:eastAsia="ja-JP"/>
        </w:rPr>
        <w:t>n der freiberuflichen Tätigkeit als Leitbild der ambulanten Gesundheitsversorgung festhalten. Daneben unterstützen wir andere Formen der Leistungserbringung, die Ärztinnen, Ärzten und den medizinisch-therapeutischen Berufen gerade in der Familienphase gere</w:t>
      </w:r>
      <w:r w:rsidR="00A04C89">
        <w:rPr>
          <w:lang w:eastAsia="ja-JP"/>
        </w:rPr>
        <w:t>gelte Arbeitszeiten ermöglichen</w:t>
      </w:r>
      <w:r w:rsidR="007F0851">
        <w:rPr>
          <w:lang w:eastAsia="ja-JP"/>
        </w:rPr>
        <w:t>,</w:t>
      </w:r>
    </w:p>
    <w:p w14:paraId="0E824C45" w14:textId="49C77551" w:rsidR="00A04C89" w:rsidRDefault="00A04C89" w:rsidP="00A04C89">
      <w:pPr>
        <w:pStyle w:val="Listenabsatz"/>
        <w:rPr>
          <w:lang w:eastAsia="ja-JP"/>
        </w:rPr>
      </w:pPr>
      <w:r>
        <w:rPr>
          <w:lang w:eastAsia="ja-JP"/>
        </w:rPr>
        <w:t xml:space="preserve">in Zusammenarbeit mit den Kammern, der Kassenärztlichen Vereinigung, den ärztlichen Verbänden und den Kommunen Strategien zur Sicherung qualitativ hochwertiger und erreichbarer ärztlicher Versorgung im ländlichen Raum und in den </w:t>
      </w:r>
      <w:r w:rsidR="00165CDF">
        <w:rPr>
          <w:lang w:eastAsia="ja-JP"/>
        </w:rPr>
        <w:t>Städten entwickeln und umsetzen,</w:t>
      </w:r>
      <w:r>
        <w:rPr>
          <w:lang w:eastAsia="ja-JP"/>
        </w:rPr>
        <w:t xml:space="preserve">  </w:t>
      </w:r>
    </w:p>
    <w:p w14:paraId="2AB8F966" w14:textId="71EC9B0C" w:rsidR="00A04C89" w:rsidRDefault="00A04C89" w:rsidP="00A04C89">
      <w:pPr>
        <w:pStyle w:val="Listenabsatz"/>
        <w:rPr>
          <w:lang w:eastAsia="ja-JP"/>
        </w:rPr>
      </w:pPr>
      <w:r>
        <w:rPr>
          <w:lang w:eastAsia="ja-JP"/>
        </w:rPr>
        <w:t>neben der Regelversorgung durch die Kassenärztliche Vereinigung auch die Selektivverträge, wie sie im SGB V vorgesehen sind, unterstützen, da sie durch Wettbewerb der Systeme die Patientenbehandlung s</w:t>
      </w:r>
      <w:r w:rsidR="00165CDF">
        <w:rPr>
          <w:lang w:eastAsia="ja-JP"/>
        </w:rPr>
        <w:t>innvoll ergänzen und verbessern,</w:t>
      </w:r>
    </w:p>
    <w:p w14:paraId="15448E61" w14:textId="74A3DA95" w:rsidR="00A04C89" w:rsidRDefault="00A04C89" w:rsidP="00A04C89">
      <w:pPr>
        <w:pStyle w:val="Listenabsatz"/>
        <w:rPr>
          <w:lang w:eastAsia="ja-JP"/>
        </w:rPr>
      </w:pPr>
      <w:r>
        <w:rPr>
          <w:lang w:eastAsia="ja-JP"/>
        </w:rPr>
        <w:t>uns für sektorenübergreifende Konzepte zwischen ambulanter und s</w:t>
      </w:r>
      <w:r w:rsidR="00165CDF">
        <w:rPr>
          <w:lang w:eastAsia="ja-JP"/>
        </w:rPr>
        <w:t>tationärer Versorgung einsetzen,</w:t>
      </w:r>
      <w:r>
        <w:rPr>
          <w:lang w:eastAsia="ja-JP"/>
        </w:rPr>
        <w:t xml:space="preserve"> </w:t>
      </w:r>
    </w:p>
    <w:p w14:paraId="1629247D" w14:textId="77777777" w:rsidR="00D82C55" w:rsidRPr="008F0998" w:rsidRDefault="00D82C55" w:rsidP="00440C1C">
      <w:pPr>
        <w:pStyle w:val="Listenabsatz"/>
        <w:rPr>
          <w:lang w:eastAsia="ja-JP"/>
        </w:rPr>
      </w:pPr>
      <w:r w:rsidRPr="008F0998">
        <w:rPr>
          <w:lang w:eastAsia="ja-JP"/>
        </w:rPr>
        <w:lastRenderedPageBreak/>
        <w:t>Suchtprävention und Suchttherapie stärken – dazu gehört auch die Therapie von Spielsucht. Wir werden prüfen, ob das bisherig</w:t>
      </w:r>
      <w:r w:rsidR="007F0851">
        <w:rPr>
          <w:lang w:eastAsia="ja-JP"/>
        </w:rPr>
        <w:t>e Diamorphin-Programm ausreicht,</w:t>
      </w:r>
    </w:p>
    <w:p w14:paraId="43698D00" w14:textId="7E972046" w:rsidR="00D82C55" w:rsidRDefault="00076E9E" w:rsidP="00440C1C">
      <w:pPr>
        <w:pStyle w:val="Listenabsatz"/>
        <w:rPr>
          <w:lang w:eastAsia="ja-JP"/>
        </w:rPr>
      </w:pPr>
      <w:r>
        <w:rPr>
          <w:lang w:eastAsia="ja-JP"/>
        </w:rPr>
        <w:t>p</w:t>
      </w:r>
      <w:r w:rsidR="00D82C55" w:rsidRPr="008F0998">
        <w:rPr>
          <w:lang w:eastAsia="ja-JP"/>
        </w:rPr>
        <w:t>hysische wie psychische Gesundheitsprävention</w:t>
      </w:r>
      <w:r>
        <w:rPr>
          <w:lang w:eastAsia="ja-JP"/>
        </w:rPr>
        <w:t xml:space="preserve"> im Berufsumfeld stärken</w:t>
      </w:r>
      <w:r w:rsidR="003A0D84">
        <w:rPr>
          <w:lang w:eastAsia="ja-JP"/>
        </w:rPr>
        <w:t xml:space="preserve"> und</w:t>
      </w:r>
      <w:r w:rsidR="003A0D84" w:rsidRPr="003A0D84">
        <w:rPr>
          <w:lang w:eastAsia="ja-JP"/>
        </w:rPr>
        <w:t xml:space="preserve"> </w:t>
      </w:r>
      <w:r w:rsidR="003A0D84" w:rsidRPr="00E90A8A">
        <w:rPr>
          <w:lang w:eastAsia="ja-JP"/>
        </w:rPr>
        <w:t xml:space="preserve">die </w:t>
      </w:r>
      <w:r w:rsidR="003A0D84" w:rsidRPr="009D19DB">
        <w:rPr>
          <w:lang w:eastAsia="ja-JP"/>
        </w:rPr>
        <w:t>Gesundheitsstrategie des Landes fortschreiben</w:t>
      </w:r>
      <w:r w:rsidR="00F07AE3">
        <w:rPr>
          <w:lang w:eastAsia="ja-JP"/>
        </w:rPr>
        <w:t>,</w:t>
      </w:r>
    </w:p>
    <w:p w14:paraId="36BE1B63" w14:textId="059CB65B" w:rsidR="00E90A8A" w:rsidRDefault="00D82C55" w:rsidP="00F07AE3">
      <w:pPr>
        <w:pStyle w:val="Listenabsatz"/>
        <w:rPr>
          <w:lang w:eastAsia="ja-JP"/>
        </w:rPr>
      </w:pPr>
      <w:r w:rsidRPr="009D19DB">
        <w:rPr>
          <w:lang w:eastAsia="ja-JP"/>
        </w:rPr>
        <w:t>Hebammen</w:t>
      </w:r>
      <w:r w:rsidR="00487B5F">
        <w:rPr>
          <w:lang w:eastAsia="ja-JP"/>
        </w:rPr>
        <w:t>,</w:t>
      </w:r>
      <w:r w:rsidRPr="009D19DB">
        <w:rPr>
          <w:lang w:eastAsia="ja-JP"/>
        </w:rPr>
        <w:t xml:space="preserve"> Familienhebammen </w:t>
      </w:r>
      <w:r w:rsidR="00487B5F">
        <w:rPr>
          <w:lang w:eastAsia="ja-JP"/>
        </w:rPr>
        <w:t xml:space="preserve">und Entbindungshelfer </w:t>
      </w:r>
      <w:r w:rsidRPr="009D19DB">
        <w:rPr>
          <w:lang w:eastAsia="ja-JP"/>
        </w:rPr>
        <w:t>als wichtige und tragende Säulen stärken und diese als Ansprechpartner für effektive</w:t>
      </w:r>
      <w:r w:rsidR="007F0851" w:rsidRPr="009D19DB">
        <w:rPr>
          <w:lang w:eastAsia="ja-JP"/>
        </w:rPr>
        <w:t>n Kinderschutz weiterentwickeln</w:t>
      </w:r>
      <w:r w:rsidR="00165CDF">
        <w:rPr>
          <w:lang w:eastAsia="ja-JP"/>
        </w:rPr>
        <w:t>,</w:t>
      </w:r>
    </w:p>
    <w:p w14:paraId="7CEE23EB" w14:textId="4696445C" w:rsidR="00A04C89" w:rsidRDefault="00A04C89" w:rsidP="00A04C89">
      <w:pPr>
        <w:pStyle w:val="Listenabsatz"/>
        <w:rPr>
          <w:lang w:eastAsia="ja-JP"/>
        </w:rPr>
      </w:pPr>
      <w:r w:rsidRPr="00A04C89">
        <w:rPr>
          <w:lang w:eastAsia="ja-JP"/>
        </w:rPr>
        <w:t>die wohnortnahe, qualitativ hochwertige Arzneimittelversorgung durch die selbständig</w:t>
      </w:r>
      <w:r w:rsidR="00150EAF">
        <w:rPr>
          <w:lang w:eastAsia="ja-JP"/>
        </w:rPr>
        <w:t xml:space="preserve">, </w:t>
      </w:r>
      <w:r w:rsidR="00165CDF">
        <w:rPr>
          <w:lang w:eastAsia="ja-JP"/>
        </w:rPr>
        <w:t>u</w:t>
      </w:r>
      <w:r w:rsidRPr="00A04C89">
        <w:rPr>
          <w:lang w:eastAsia="ja-JP"/>
        </w:rPr>
        <w:t>nternehmergeführten Apotheken stärken</w:t>
      </w:r>
      <w:r>
        <w:rPr>
          <w:lang w:eastAsia="ja-JP"/>
        </w:rPr>
        <w:t>,</w:t>
      </w:r>
    </w:p>
    <w:p w14:paraId="67A03FF6" w14:textId="211A330B" w:rsidR="00A04C89" w:rsidRDefault="00A04C89" w:rsidP="00A04C89">
      <w:pPr>
        <w:pStyle w:val="Listenabsatz"/>
        <w:rPr>
          <w:lang w:eastAsia="ja-JP"/>
        </w:rPr>
      </w:pPr>
      <w:r w:rsidRPr="00A04C89">
        <w:rPr>
          <w:lang w:eastAsia="ja-JP"/>
        </w:rPr>
        <w:t xml:space="preserve">die Heilpraktiker als wichtige Säule der Alternativ- und Komplementärmedizin unterstützen und am </w:t>
      </w:r>
      <w:proofErr w:type="spellStart"/>
      <w:r w:rsidRPr="00A04C89">
        <w:rPr>
          <w:lang w:eastAsia="ja-JP"/>
        </w:rPr>
        <w:t>Heilpraktikergesetz</w:t>
      </w:r>
      <w:proofErr w:type="spellEnd"/>
      <w:r w:rsidRPr="00A04C89">
        <w:rPr>
          <w:lang w:eastAsia="ja-JP"/>
        </w:rPr>
        <w:t xml:space="preserve"> festhalten</w:t>
      </w:r>
      <w:r>
        <w:rPr>
          <w:lang w:eastAsia="ja-JP"/>
        </w:rPr>
        <w:t>.</w:t>
      </w:r>
    </w:p>
    <w:p w14:paraId="26797679" w14:textId="77777777" w:rsidR="00A04C89" w:rsidRDefault="00A04C89" w:rsidP="00A04C89">
      <w:pPr>
        <w:pStyle w:val="Listenabsatz"/>
        <w:numPr>
          <w:ilvl w:val="0"/>
          <w:numId w:val="0"/>
        </w:numPr>
        <w:ind w:left="340"/>
        <w:rPr>
          <w:lang w:eastAsia="ja-JP"/>
        </w:rPr>
        <w:sectPr w:rsidR="00A04C89" w:rsidSect="00A857E1">
          <w:pgSz w:w="16838" w:h="11906" w:orient="landscape" w:code="9"/>
          <w:pgMar w:top="1134" w:right="1134" w:bottom="907" w:left="1134" w:header="709" w:footer="283" w:gutter="0"/>
          <w:lnNumType w:countBy="1"/>
          <w:cols w:num="2" w:space="1134"/>
          <w:docGrid w:linePitch="360"/>
        </w:sectPr>
      </w:pPr>
    </w:p>
    <w:p w14:paraId="09601D88" w14:textId="362D6C86" w:rsidR="00AB5227" w:rsidRPr="00E90A8A" w:rsidRDefault="00AB5227" w:rsidP="0057424A">
      <w:pPr>
        <w:keepNext/>
        <w:keepLines/>
        <w:spacing w:before="200" w:line="240" w:lineRule="auto"/>
        <w:contextualSpacing/>
        <w:outlineLvl w:val="1"/>
        <w:rPr>
          <w:rFonts w:asciiTheme="majorHAnsi" w:eastAsiaTheme="majorEastAsia" w:hAnsiTheme="majorHAnsi" w:cstheme="majorBidi"/>
          <w:b/>
          <w:bCs/>
          <w:color w:val="4F81BD" w:themeColor="accent1"/>
          <w:sz w:val="26"/>
          <w:szCs w:val="26"/>
        </w:rPr>
      </w:pPr>
      <w:bookmarkStart w:id="75" w:name="_Toc423942872"/>
      <w:r w:rsidRPr="00E90A8A">
        <w:rPr>
          <w:rFonts w:asciiTheme="majorHAnsi" w:eastAsiaTheme="majorEastAsia" w:hAnsiTheme="majorHAnsi" w:cstheme="majorBidi"/>
          <w:b/>
          <w:bCs/>
          <w:color w:val="4F81BD" w:themeColor="accent1"/>
          <w:sz w:val="26"/>
          <w:szCs w:val="26"/>
        </w:rPr>
        <w:lastRenderedPageBreak/>
        <w:t>4.6 Krankenhäuser</w:t>
      </w:r>
      <w:bookmarkEnd w:id="75"/>
    </w:p>
    <w:p w14:paraId="4C1E6979" w14:textId="71E003F0" w:rsidR="009E0D91" w:rsidRDefault="00AB5227" w:rsidP="00AB5227">
      <w:pPr>
        <w:autoSpaceDE w:val="0"/>
        <w:autoSpaceDN w:val="0"/>
        <w:adjustRightInd w:val="0"/>
      </w:pPr>
      <w:r w:rsidRPr="0057424A">
        <w:t xml:space="preserve">Wir wollen eine Neuausrichtung der Krankenhausplanung und Krankenhausinvestitionsförderung. Diese muss als Oberziele Qualitätsorientierung, Wettbewerb, </w:t>
      </w:r>
      <w:r w:rsidR="00A04C89">
        <w:t xml:space="preserve">Trägervielfalt, </w:t>
      </w:r>
      <w:r w:rsidRPr="0057424A">
        <w:t xml:space="preserve">Transparenz, Wahlfreiheit der Patientinnen und Patienten sowie Versorgungssicherheit  gewährleisten. </w:t>
      </w:r>
    </w:p>
    <w:p w14:paraId="597057B9" w14:textId="77777777" w:rsidR="009E0D91" w:rsidRDefault="009E0D91" w:rsidP="00AB5227">
      <w:pPr>
        <w:autoSpaceDE w:val="0"/>
        <w:autoSpaceDN w:val="0"/>
        <w:adjustRightInd w:val="0"/>
      </w:pPr>
    </w:p>
    <w:p w14:paraId="2E6AF88D" w14:textId="77777777" w:rsidR="009E0D91" w:rsidRDefault="00AB5227" w:rsidP="00AB5227">
      <w:pPr>
        <w:autoSpaceDE w:val="0"/>
        <w:autoSpaceDN w:val="0"/>
        <w:adjustRightInd w:val="0"/>
      </w:pPr>
      <w:r w:rsidRPr="0057424A">
        <w:t xml:space="preserve">Gesundheit muss von den Bürgerinnen und Bürgern her gedacht werden. Das bisher weit verbreitete Denken in Strukturen und Sektoren wollen wir gemeinsam mit den Beteiligten überwinden. Bei der Investitionsförderung des Landes müssen die Förderkriterien transparent und nachvollziehbar sein. Das ist Voraussetzung für  einen fairen trägerübergreifenden Wettbewerb. Auf Basis des Gesundheitsdialogs Baden-Württemberg findet ein Austausch mit den Fachgesellschaften statt, der um regionale Strukturgespräche ergänzt wird. </w:t>
      </w:r>
    </w:p>
    <w:p w14:paraId="4C96A874" w14:textId="77777777" w:rsidR="009E0D91" w:rsidRDefault="009E0D91" w:rsidP="00AB5227">
      <w:pPr>
        <w:autoSpaceDE w:val="0"/>
        <w:autoSpaceDN w:val="0"/>
        <w:adjustRightInd w:val="0"/>
      </w:pPr>
    </w:p>
    <w:p w14:paraId="7A2D0CDE" w14:textId="58CE0E61" w:rsidR="0057424A" w:rsidRDefault="00AB5227" w:rsidP="00AB5227">
      <w:pPr>
        <w:autoSpaceDE w:val="0"/>
        <w:autoSpaceDN w:val="0"/>
        <w:adjustRightInd w:val="0"/>
      </w:pPr>
      <w:r w:rsidRPr="0057424A">
        <w:t xml:space="preserve">Wir wollen Zielvorgaben und ein wirksames Controlling. Ferner bedarf es sektorenübergreifender Versorgungskonzepte, insbesondere für den Ländlichen Raum. Zentral wird die Frage sein, welche Angebote es wo in welcher Qualität bei welcher Förderung mindestens geben soll. Das Land muss seiner Verpflichtungen im dualen Krankenhausfinanzierungskonzept nachkommen, andernfalls ist zu prüfen, ob eine monistische Förderung besser geeignet wäre. Abschließend betrachtet bedarf es eines ganzheitlichen Ansatzes, um die Belange der Notfallversorgung, des Rettungsdienstes, der haus- und fachärztlichen Versorgung und der Universitätsmedizin zu berücksichtigen.  </w:t>
      </w:r>
    </w:p>
    <w:p w14:paraId="16362F04" w14:textId="77777777" w:rsidR="0057424A" w:rsidRDefault="0057424A" w:rsidP="00AB5227">
      <w:pPr>
        <w:autoSpaceDE w:val="0"/>
        <w:autoSpaceDN w:val="0"/>
        <w:adjustRightInd w:val="0"/>
      </w:pPr>
    </w:p>
    <w:p w14:paraId="463A305A" w14:textId="77777777" w:rsidR="009E0D91" w:rsidRDefault="009E0D91" w:rsidP="00AB5227">
      <w:pPr>
        <w:autoSpaceDE w:val="0"/>
        <w:autoSpaceDN w:val="0"/>
        <w:adjustRightInd w:val="0"/>
      </w:pPr>
    </w:p>
    <w:p w14:paraId="47599544" w14:textId="2D53A0DA" w:rsidR="00AB5227" w:rsidRPr="0057424A" w:rsidRDefault="00AB5227" w:rsidP="00AB5227">
      <w:pPr>
        <w:autoSpaceDE w:val="0"/>
        <w:autoSpaceDN w:val="0"/>
        <w:adjustRightInd w:val="0"/>
      </w:pPr>
      <w:r w:rsidRPr="0057424A">
        <w:lastRenderedPageBreak/>
        <w:t xml:space="preserve">Wir werden: </w:t>
      </w:r>
    </w:p>
    <w:p w14:paraId="30BDCBE5" w14:textId="4C95585D" w:rsidR="00AB5227" w:rsidRPr="00AB5227" w:rsidRDefault="00AB5227" w:rsidP="00440C1C">
      <w:pPr>
        <w:pStyle w:val="Listenabsatz"/>
      </w:pPr>
      <w:r w:rsidRPr="00AB5227">
        <w:t>eine neu ausgerichtete Krankenhausplanung und Investitionsförderung mit den Oberzielen Qualitätsorientierung, Wettbewerb, Transparenz, Wahlfreiheit sowie Versorgungssicherheit etablieren,</w:t>
      </w:r>
    </w:p>
    <w:p w14:paraId="7C43D9B1" w14:textId="14D813B1" w:rsidR="00AB5227" w:rsidRPr="00AB5227" w:rsidRDefault="00AB5227" w:rsidP="00440C1C">
      <w:pPr>
        <w:pStyle w:val="Listenabsatz"/>
      </w:pPr>
      <w:r w:rsidRPr="00AB5227">
        <w:t xml:space="preserve">die Landesregierung von einem hochrangigen Expertengremium bei diesem Neuausrichtungsprozess beraten lassen, </w:t>
      </w:r>
    </w:p>
    <w:p w14:paraId="520362C5" w14:textId="0B395C26" w:rsidR="00AB5227" w:rsidRPr="00AB5227" w:rsidRDefault="00AB5227" w:rsidP="00440C1C">
      <w:pPr>
        <w:pStyle w:val="Listenabsatz"/>
      </w:pPr>
      <w:r w:rsidRPr="00AB5227">
        <w:t xml:space="preserve">ein unabhängiges wissenschaftliches Gutachten zur Versorgungsituation und Angebotskonzeption erstellen lassen, </w:t>
      </w:r>
    </w:p>
    <w:p w14:paraId="66F108FD" w14:textId="2E450506" w:rsidR="00AB5227" w:rsidRPr="00AB5227" w:rsidRDefault="00AB5227" w:rsidP="00440C1C">
      <w:pPr>
        <w:pStyle w:val="Listenabsatz"/>
      </w:pPr>
      <w:r w:rsidRPr="00AB5227">
        <w:t>regionale Strukturgespräche mit Bürgern als mündigen Patienten für die Planung und Investitionsförderung durchführen,</w:t>
      </w:r>
    </w:p>
    <w:p w14:paraId="47F2C18E" w14:textId="427EDF07" w:rsidR="00AB5227" w:rsidRPr="00AB5227" w:rsidRDefault="00AB5227" w:rsidP="00440C1C">
      <w:pPr>
        <w:pStyle w:val="Listenabsatz"/>
      </w:pPr>
      <w:r w:rsidRPr="00AB5227">
        <w:t>medizinische und pflegerische Fachgesellschaften in die Entwicklung der Maßgaben für die Neuausrichtung einbinden, um eine evi</w:t>
      </w:r>
      <w:r w:rsidR="00073647">
        <w:t>denzbasierte Fachplanung sicher</w:t>
      </w:r>
      <w:r w:rsidRPr="00AB5227">
        <w:t>stellen zu können,</w:t>
      </w:r>
    </w:p>
    <w:p w14:paraId="46F830CA" w14:textId="3795F6E6" w:rsidR="00AB5227" w:rsidRPr="00AB5227" w:rsidRDefault="0021158F" w:rsidP="00440C1C">
      <w:pPr>
        <w:pStyle w:val="Listenabsatz"/>
      </w:pPr>
      <w:r>
        <w:t xml:space="preserve">die </w:t>
      </w:r>
      <w:r w:rsidR="00165CDF">
        <w:t>d</w:t>
      </w:r>
      <w:r w:rsidR="00AB5227" w:rsidRPr="00AB5227">
        <w:t>uale Krankenhausfinanzierung so fortführen, dass notwendige Krankenhäuser wirtschaftlich erfolgreich arbeiten können und ansonsten mittelfristig prüfen, ob eine monistische Finanzierung geeigneter wäre,</w:t>
      </w:r>
    </w:p>
    <w:p w14:paraId="3A7484CF" w14:textId="5C5C3713" w:rsidR="00AB5227" w:rsidRPr="00AB5227" w:rsidRDefault="00AB5227" w:rsidP="00440C1C">
      <w:pPr>
        <w:pStyle w:val="Listenabsatz"/>
      </w:pPr>
      <w:r w:rsidRPr="00AB5227">
        <w:t>wirksame Cont</w:t>
      </w:r>
      <w:r w:rsidR="009E6EDA">
        <w:t>r</w:t>
      </w:r>
      <w:r w:rsidRPr="00AB5227">
        <w:t xml:space="preserve">olling-Instrumente einführen, um für die notwendige Klarheit bei Planung und Investitionsförderung zu sorgen, </w:t>
      </w:r>
    </w:p>
    <w:p w14:paraId="2317C15B" w14:textId="7F32F107" w:rsidR="00AB5227" w:rsidRPr="00AB5227" w:rsidRDefault="00AB5227" w:rsidP="00440C1C">
      <w:pPr>
        <w:pStyle w:val="Listenabsatz"/>
      </w:pPr>
      <w:r w:rsidRPr="00AB5227">
        <w:t>für innovative sektorenübergreifende Versorgungskonzepte unter Berücksichtigung der Belange der niedergelassenen und freiberuflichen Ärzte sorgen,</w:t>
      </w:r>
    </w:p>
    <w:p w14:paraId="616196D3" w14:textId="59CEF055" w:rsidR="00AB5227" w:rsidRPr="00AB5227" w:rsidRDefault="00AB5227" w:rsidP="00440C1C">
      <w:pPr>
        <w:pStyle w:val="Listenabsatz"/>
      </w:pPr>
      <w:r w:rsidRPr="00AB5227">
        <w:t>eine gute Notfallversorgung sicherstellen und innovative Landkreis-Modellprojekte unterstützen,</w:t>
      </w:r>
    </w:p>
    <w:p w14:paraId="571A14EC" w14:textId="17A76F20" w:rsidR="00FD13E6" w:rsidRDefault="00AB5227" w:rsidP="00440C1C">
      <w:pPr>
        <w:pStyle w:val="Listenabsatz"/>
      </w:pPr>
      <w:r w:rsidRPr="00AB5227">
        <w:t>den bestehenden Förderstau auflösen und der Verpflichtung zur Investitionsförderung nachkommen.</w:t>
      </w:r>
      <w:r w:rsidR="00FD13E6">
        <w:br w:type="page"/>
      </w:r>
    </w:p>
    <w:p w14:paraId="15EBFF59" w14:textId="77777777" w:rsidR="00A940E9" w:rsidRPr="008F0998" w:rsidRDefault="00AB5227" w:rsidP="0082265D">
      <w:pPr>
        <w:pStyle w:val="berschrift2"/>
      </w:pPr>
      <w:bookmarkStart w:id="76" w:name="_Toc423942873"/>
      <w:r>
        <w:lastRenderedPageBreak/>
        <w:t>4.7</w:t>
      </w:r>
      <w:r w:rsidR="00A940E9" w:rsidRPr="008F0998">
        <w:t xml:space="preserve"> </w:t>
      </w:r>
      <w:r w:rsidR="00535453" w:rsidRPr="008F0998">
        <w:t xml:space="preserve">Wir tragen </w:t>
      </w:r>
      <w:r w:rsidR="00A940E9" w:rsidRPr="008F0998">
        <w:t xml:space="preserve">Verantwortung </w:t>
      </w:r>
      <w:r w:rsidR="00535453" w:rsidRPr="008F0998">
        <w:t>we</w:t>
      </w:r>
      <w:r w:rsidR="00D822E2" w:rsidRPr="008F0998">
        <w:t>lt</w:t>
      </w:r>
      <w:r w:rsidR="00535453" w:rsidRPr="008F0998">
        <w:t>weit</w:t>
      </w:r>
      <w:bookmarkEnd w:id="76"/>
    </w:p>
    <w:p w14:paraId="19AFAB46" w14:textId="77777777" w:rsidR="00535453" w:rsidRPr="008F0998" w:rsidRDefault="00A940E9" w:rsidP="00535453">
      <w:pPr>
        <w:pStyle w:val="berschrift3"/>
      </w:pPr>
      <w:bookmarkStart w:id="77" w:name="_Toc423942874"/>
      <w:r w:rsidRPr="008F0998">
        <w:t>Baden-Württemberg</w:t>
      </w:r>
      <w:r w:rsidR="00535453" w:rsidRPr="008F0998">
        <w:t xml:space="preserve"> nimmt Flüchtlinge auf</w:t>
      </w:r>
      <w:bookmarkEnd w:id="77"/>
    </w:p>
    <w:p w14:paraId="3017E205" w14:textId="77777777" w:rsidR="009E0D91" w:rsidRDefault="00535453" w:rsidP="001747B9">
      <w:r w:rsidRPr="008F0998">
        <w:rPr>
          <w:sz w:val="24"/>
        </w:rPr>
        <w:t xml:space="preserve">Wir Freie </w:t>
      </w:r>
      <w:r w:rsidRPr="0057424A">
        <w:t>Demokraten bekennen uns zu unserer Verantwortung gegenüber Flüchtlingen, die aus Regionen der Welt zu uns kommen, in denen politische oder religiöse Verfolgung herrscht oder Bürger</w:t>
      </w:r>
      <w:r w:rsidRPr="0057424A">
        <w:softHyphen/>
        <w:t xml:space="preserve">kriege ausgebrochen sind. Diese Menschen haben Anspruch auf unsere Solidarität und verdienen, wenn sie, oft nach beschwerlichen Reisewegen, hierher gelangt sind, eine menschenwürdige und respektvolle Aufnahme. Die damit verbundenen Lasten können nicht allein von den Landkreisen und Städten getragen werden – Land und Bund müssen die Kommunen so ausstatten, dass die gewünschten Standards gewährleistet werden können. </w:t>
      </w:r>
    </w:p>
    <w:p w14:paraId="04C54323" w14:textId="77777777" w:rsidR="009E0D91" w:rsidRDefault="009E0D91" w:rsidP="001747B9"/>
    <w:p w14:paraId="76E472B5" w14:textId="1F46978F" w:rsidR="0057424A" w:rsidRDefault="00535453" w:rsidP="001747B9">
      <w:r w:rsidRPr="0057424A">
        <w:t>Wir haben uns auf Bundesebene dafür eingesetzt, dass auch Flüchtlinge, deren Status ungeklärt ist, eine Arbeitserlaubnis bekom</w:t>
      </w:r>
      <w:r w:rsidRPr="0057424A">
        <w:softHyphen/>
        <w:t xml:space="preserve">men können. Dadurch wird gewährleistet, dass Flüchtlinge mit ungeklärtem Status nicht monatelang ohne geordneten Tagesablauf in </w:t>
      </w:r>
      <w:proofErr w:type="spellStart"/>
      <w:r w:rsidRPr="0057424A">
        <w:t>Flüchtlings</w:t>
      </w:r>
      <w:r w:rsidRPr="0057424A">
        <w:softHyphen/>
        <w:t>unterkünften</w:t>
      </w:r>
      <w:proofErr w:type="spellEnd"/>
      <w:r w:rsidRPr="0057424A">
        <w:t xml:space="preserve"> von staatlicher Unterstützung leben, sondern selbst Verantwortung für sich und ihre Familien überneh</w:t>
      </w:r>
      <w:r w:rsidRPr="0057424A">
        <w:softHyphen/>
        <w:t>men können. Allerdings legen wir Wert darauf, dass das im Grundgesetz garantierte Asylrecht nicht von Menschen missbraucht wird, die weder Flüchtlinge im Sinne der Genfer Konvention sind noch politisch verfolgt sind. In diesen Fällen müssen die Behörden zügig über die Anträge entscheiden und die Ausreise aus der Bundes</w:t>
      </w:r>
      <w:r w:rsidRPr="0057424A">
        <w:softHyphen/>
        <w:t xml:space="preserve">republik und der Europäischen Union erzwingen. Notwendig ist auch eine ausgewogene Verteilung der Flüchtlinge auf die einzelnen Staaten der Europäischen Union. Nicht jeder, der nach Deutschland will, kann auch bei uns Aufnahme finden – er muss ggf. mit einem anderen europäischen Land Vorlieb nehmen. </w:t>
      </w:r>
    </w:p>
    <w:p w14:paraId="3326CD47" w14:textId="77777777" w:rsidR="0057424A" w:rsidRDefault="0057424A" w:rsidP="001747B9"/>
    <w:p w14:paraId="034A6587" w14:textId="35118CA8" w:rsidR="00535453" w:rsidRPr="0057424A" w:rsidRDefault="00535453" w:rsidP="001747B9">
      <w:r w:rsidRPr="0057424A">
        <w:lastRenderedPageBreak/>
        <w:t>Wir werden</w:t>
      </w:r>
      <w:r w:rsidR="00D822E2" w:rsidRPr="0057424A">
        <w:t>:</w:t>
      </w:r>
    </w:p>
    <w:p w14:paraId="349DE77D" w14:textId="77777777" w:rsidR="00535453" w:rsidRPr="008F0998" w:rsidRDefault="00535453" w:rsidP="00440C1C">
      <w:pPr>
        <w:pStyle w:val="Listenabsatz"/>
      </w:pPr>
      <w:r w:rsidRPr="008F0998">
        <w:t>die finanziellen Zuweisungen des Landes an die Stadt- und Landkreise für die Aufnahme und den Unterhalt der zuge</w:t>
      </w:r>
      <w:r w:rsidRPr="008F0998">
        <w:softHyphen/>
        <w:t>wie</w:t>
      </w:r>
      <w:r w:rsidRPr="008F0998">
        <w:softHyphen/>
        <w:t>senen Flü</w:t>
      </w:r>
      <w:r w:rsidR="007F0851">
        <w:t>chtlinge bedarfsgerecht erhöhen,</w:t>
      </w:r>
    </w:p>
    <w:p w14:paraId="28C68499" w14:textId="77777777" w:rsidR="00535453" w:rsidRPr="008F0998" w:rsidRDefault="00535453" w:rsidP="00440C1C">
      <w:pPr>
        <w:pStyle w:val="Listenabsatz"/>
      </w:pPr>
      <w:r w:rsidRPr="008F0998">
        <w:t>bei Kindern und Jugendlichen, die mit ihren Eltern als Flüchtlinge nach Deutschland gekommen sind, auf eine angemessene schuli</w:t>
      </w:r>
      <w:r w:rsidRPr="008F0998">
        <w:softHyphen/>
        <w:t>sche und berufliche Ausbildung hinwirken und im Falle einer erfolgreichen Ausbildung die Möglichkeit eines Bleiberechts auch nach Wegfall des Fluchtgrundes vorsehen</w:t>
      </w:r>
      <w:r w:rsidR="007F0851">
        <w:t>,</w:t>
      </w:r>
      <w:r w:rsidRPr="008F0998">
        <w:t xml:space="preserve"> </w:t>
      </w:r>
    </w:p>
    <w:p w14:paraId="62D9A16B" w14:textId="77777777" w:rsidR="00535453" w:rsidRPr="008F0998" w:rsidRDefault="00535453" w:rsidP="00440C1C">
      <w:pPr>
        <w:pStyle w:val="Listenabsatz"/>
      </w:pPr>
      <w:r w:rsidRPr="008F0998">
        <w:t>die Betreuung und Versorgung der Flüchtlinge im Krankheitsfall neu organisieren, wobei bei Flüchtlingen mit ungeklärtem Status nur eine A</w:t>
      </w:r>
      <w:r w:rsidR="007F0851">
        <w:t>kutversorgung in Betracht kommt,</w:t>
      </w:r>
    </w:p>
    <w:p w14:paraId="52127CC8" w14:textId="61648A68" w:rsidR="00535453" w:rsidRPr="008F0998" w:rsidRDefault="00535453" w:rsidP="00440C1C">
      <w:pPr>
        <w:pStyle w:val="Listenabsatz"/>
      </w:pPr>
      <w:r w:rsidRPr="008F0998">
        <w:t>die Aufenthaltsbeendigung bei offenkundig unbegründeten Asyl</w:t>
      </w:r>
      <w:r w:rsidRPr="008F0998">
        <w:softHyphen/>
        <w:t>anträgen zügig und unmittelbar aus den Sammelunterkünften des Landes vollziehen, ohne die Kommunen durch die Zuweisung von Menschen ohne jegliche Bleibeperspektive zu belasten. Der Bund sollte prüfen, ob weitere sichere Herkunftsländer definiert werden können</w:t>
      </w:r>
      <w:r w:rsidR="008652FA">
        <w:t>,</w:t>
      </w:r>
    </w:p>
    <w:p w14:paraId="2A49E89D" w14:textId="02F0BF6D" w:rsidR="00FD13E6" w:rsidRDefault="00535453" w:rsidP="00440C1C">
      <w:pPr>
        <w:pStyle w:val="Listenabsatz"/>
      </w:pPr>
      <w:r w:rsidRPr="008F0998">
        <w:t>die Rahmenbedingungen für die vielen ehrenamtlichen Helfer und Betreuer verbessern, ohne die eine menschenwürdige und respektvolle Will</w:t>
      </w:r>
      <w:r w:rsidR="00165CDF">
        <w:t>kommenskultur kaum möglich wäre,</w:t>
      </w:r>
    </w:p>
    <w:p w14:paraId="72736122" w14:textId="4FE80684" w:rsidR="00A04C89" w:rsidRDefault="00A04C89" w:rsidP="00A04C89">
      <w:pPr>
        <w:pStyle w:val="Listenabsatz"/>
      </w:pPr>
      <w:r>
        <w:t>bei allen bleibeberechtigten Flüchtlingen eine Erhebung über ihren Bildungsstand durchführen, um die Bildungsbedarfe zu kennen und die Bildungsangebote im Rahmen der zur Verfügung stehen</w:t>
      </w:r>
      <w:r w:rsidR="00165CDF">
        <w:t>den Mittel adäquat auszurichten,</w:t>
      </w:r>
    </w:p>
    <w:p w14:paraId="2633C1BD" w14:textId="39DE36A1" w:rsidR="00A04C89" w:rsidRDefault="00A04C89" w:rsidP="00A04C89">
      <w:pPr>
        <w:pStyle w:val="Listenabsatz"/>
      </w:pPr>
      <w:r>
        <w:t>das Prinzip „Kein Abschluss ohne Anschluss“ auch auf diejenigen ausdehnen, die als Flüchtlinge zu uns kommen und dauerhaft in unserem Land leben.</w:t>
      </w:r>
    </w:p>
    <w:p w14:paraId="2CDB0AB0" w14:textId="77777777" w:rsidR="00FD13E6" w:rsidRDefault="00FD13E6">
      <w:pPr>
        <w:spacing w:after="200"/>
        <w:jc w:val="left"/>
        <w:rPr>
          <w:szCs w:val="23"/>
        </w:rPr>
      </w:pPr>
      <w:r>
        <w:br w:type="page"/>
      </w:r>
    </w:p>
    <w:p w14:paraId="706D8E59" w14:textId="77777777" w:rsidR="00A940E9" w:rsidRPr="008F0998" w:rsidRDefault="00B35099" w:rsidP="0082265D">
      <w:pPr>
        <w:pStyle w:val="berschrift2"/>
      </w:pPr>
      <w:bookmarkStart w:id="78" w:name="_Toc423942875"/>
      <w:r w:rsidRPr="008F0998">
        <w:lastRenderedPageBreak/>
        <w:t>4.</w:t>
      </w:r>
      <w:r w:rsidR="00AB5227">
        <w:t>8</w:t>
      </w:r>
      <w:r w:rsidRPr="008F0998">
        <w:t xml:space="preserve"> </w:t>
      </w:r>
      <w:r w:rsidR="008D1A7F" w:rsidRPr="008F0998">
        <w:t>Selbstbestimmte Gesellschaft</w:t>
      </w:r>
      <w:bookmarkEnd w:id="78"/>
    </w:p>
    <w:p w14:paraId="735D1774" w14:textId="2994B46C" w:rsidR="00A940E9" w:rsidRPr="008F0998" w:rsidRDefault="00677DF9" w:rsidP="006D11E8">
      <w:r w:rsidRPr="008F0998">
        <w:t>In einer Gesellschaft, in der Individualität immer wichtiger wird, sollte nicht die Frage nach dem was uns trennt im Mittelpunkt stehen, sondern die Frage nach dem was uns verbindet.</w:t>
      </w:r>
    </w:p>
    <w:p w14:paraId="5559A032" w14:textId="77777777" w:rsidR="00861247" w:rsidRPr="008F0998" w:rsidRDefault="00861247" w:rsidP="006D11E8"/>
    <w:p w14:paraId="6A637D19" w14:textId="77777777" w:rsidR="00677DF9" w:rsidRPr="008F0998" w:rsidRDefault="00677DF9" w:rsidP="006D11E8">
      <w:r w:rsidRPr="008F0998">
        <w:t>Es ist gut und richtig, dass sich die Menschen ihrer Individualität immer bewusster werden und diese entsprechend leben können. Denn Gruppenzwang und Anpassungsdruck verstellen den Weg zu freier Entfaltung.</w:t>
      </w:r>
    </w:p>
    <w:p w14:paraId="05C3073F" w14:textId="77777777" w:rsidR="00A23D26" w:rsidRPr="008F0998" w:rsidRDefault="00A23D26" w:rsidP="006D11E8"/>
    <w:p w14:paraId="25F9A33A" w14:textId="7385E278" w:rsidR="00A23D26" w:rsidRPr="008F0998" w:rsidRDefault="00A23D26" w:rsidP="006D11E8">
      <w:r w:rsidRPr="008F0998">
        <w:t>Bestehende Probleme wie Alltagsdiskr</w:t>
      </w:r>
      <w:r w:rsidR="0021158F">
        <w:t>iminierung der unterschiedlich</w:t>
      </w:r>
      <w:r w:rsidRPr="008F0998">
        <w:t xml:space="preserve">en Gruppen sollen dabei natürlich nicht aus den Augen verloren werden. Im Gegenteil. Gegen Diskriminierung hilft nichts so sehr, wie gute Bildung und das Aufzeigen der Gemeinsamkeiten, statt das Trennende zu betonen. </w:t>
      </w:r>
    </w:p>
    <w:p w14:paraId="74F7A968" w14:textId="77777777" w:rsidR="00A23D26" w:rsidRPr="008F0998" w:rsidRDefault="00A23D26" w:rsidP="006D11E8"/>
    <w:p w14:paraId="5C2AE39B" w14:textId="1C36AB03" w:rsidR="00A23D26" w:rsidRPr="008F0998" w:rsidRDefault="00A23D26" w:rsidP="006D11E8">
      <w:r w:rsidRPr="008F0998">
        <w:t xml:space="preserve">Alltagssorgen wie die Vereinbarkeit von Familie und Beruf betreffen alle, die sich, in welcher Form auch immer, zu einer Familie zusammen getan haben und Gemeinschaft leben. Barrieren, etwa an Haltestellen zu Öffentlichen Verkehrsmitteln, betreffen junge Eltern genauso wie einen älteren Menschen, welcher auf Gehhilfen angewiesen ist. </w:t>
      </w:r>
      <w:r w:rsidR="00D62714">
        <w:t xml:space="preserve"> Menschen mit Migrationshinterg</w:t>
      </w:r>
      <w:r w:rsidR="008F0998">
        <w:t>run</w:t>
      </w:r>
      <w:r w:rsidR="00D62714">
        <w:t>d</w:t>
      </w:r>
      <w:r w:rsidR="008F0998">
        <w:t xml:space="preserve"> und alteingesessene Familien teilen das gemeinsame Interesse ein</w:t>
      </w:r>
      <w:r w:rsidR="00B96564">
        <w:t>er lebenswerten Heimat in Baden-</w:t>
      </w:r>
      <w:r w:rsidR="008F0998">
        <w:t>Württemberg.</w:t>
      </w:r>
    </w:p>
    <w:p w14:paraId="746A8FA4" w14:textId="77777777" w:rsidR="00677DF9" w:rsidRDefault="00677DF9" w:rsidP="006D11E8">
      <w:pPr>
        <w:rPr>
          <w:sz w:val="24"/>
        </w:rPr>
      </w:pPr>
    </w:p>
    <w:p w14:paraId="4E11AD4D" w14:textId="77777777" w:rsidR="00677DF9" w:rsidRDefault="008F0998" w:rsidP="006D11E8">
      <w:r>
        <w:t>Wir werden:</w:t>
      </w:r>
    </w:p>
    <w:p w14:paraId="7B4B80A4" w14:textId="77777777" w:rsidR="00A67CB1" w:rsidRPr="008F0998" w:rsidRDefault="00A67CB1" w:rsidP="00440C1C">
      <w:pPr>
        <w:pStyle w:val="Listenabsatz"/>
        <w:rPr>
          <w:rFonts w:ascii="Calibri" w:eastAsia="Times New Roman" w:hAnsi="Calibri" w:cs="Times New Roman"/>
          <w:szCs w:val="20"/>
          <w:lang w:eastAsia="ja-JP"/>
        </w:rPr>
      </w:pPr>
      <w:r>
        <w:t>uns weiter gegen neue Quoten aussprechen, da sie die Zugehörigkeit zu einer Gruppe festigen und die individuellen Qualitäten der Einzelnen in den Hintergrund treten lassen</w:t>
      </w:r>
      <w:r w:rsidR="007F0851">
        <w:rPr>
          <w:rFonts w:ascii="Calibri" w:eastAsia="Times New Roman" w:hAnsi="Calibri" w:cs="Times New Roman"/>
          <w:szCs w:val="20"/>
          <w:lang w:eastAsia="ja-JP"/>
        </w:rPr>
        <w:t>,</w:t>
      </w:r>
    </w:p>
    <w:p w14:paraId="1A92FDFB" w14:textId="1BC4418A" w:rsidR="00A67CB1" w:rsidRDefault="00A67CB1" w:rsidP="00440C1C">
      <w:pPr>
        <w:pStyle w:val="Listenabsatz"/>
        <w:rPr>
          <w:lang w:eastAsia="ja-JP"/>
        </w:rPr>
      </w:pPr>
      <w:r>
        <w:rPr>
          <w:lang w:eastAsia="ja-JP"/>
        </w:rPr>
        <w:lastRenderedPageBreak/>
        <w:t xml:space="preserve">uns gegen Diskriminierung stark machen </w:t>
      </w:r>
      <w:r w:rsidR="00A04C89">
        <w:rPr>
          <w:lang w:eastAsia="ja-JP"/>
        </w:rPr>
        <w:t xml:space="preserve">und </w:t>
      </w:r>
      <w:r w:rsidR="00844039">
        <w:rPr>
          <w:lang w:eastAsia="ja-JP"/>
        </w:rPr>
        <w:t>Toleranz</w:t>
      </w:r>
      <w:r>
        <w:rPr>
          <w:lang w:eastAsia="ja-JP"/>
        </w:rPr>
        <w:t xml:space="preserve"> und Akzeptanz fördern</w:t>
      </w:r>
      <w:r w:rsidR="007F0851">
        <w:rPr>
          <w:lang w:eastAsia="ja-JP"/>
        </w:rPr>
        <w:t>,</w:t>
      </w:r>
    </w:p>
    <w:p w14:paraId="142636F7" w14:textId="77777777" w:rsidR="00A67CB1" w:rsidRDefault="00A67CB1" w:rsidP="00440C1C">
      <w:pPr>
        <w:pStyle w:val="Listenabsatz"/>
        <w:rPr>
          <w:lang w:eastAsia="ja-JP"/>
        </w:rPr>
      </w:pPr>
      <w:r>
        <w:rPr>
          <w:lang w:eastAsia="ja-JP"/>
        </w:rPr>
        <w:t xml:space="preserve">uns um ein Klima </w:t>
      </w:r>
      <w:r w:rsidR="00844039">
        <w:rPr>
          <w:lang w:eastAsia="ja-JP"/>
        </w:rPr>
        <w:t>bemühen</w:t>
      </w:r>
      <w:r>
        <w:rPr>
          <w:lang w:eastAsia="ja-JP"/>
        </w:rPr>
        <w:t>, in welchem die Teilhabe Älterer wieder deutlich geschätzt wird</w:t>
      </w:r>
      <w:r w:rsidR="007F0851">
        <w:rPr>
          <w:lang w:eastAsia="ja-JP"/>
        </w:rPr>
        <w:t>,</w:t>
      </w:r>
    </w:p>
    <w:p w14:paraId="19175EBA" w14:textId="72BC031B" w:rsidR="00A67CB1" w:rsidRDefault="00F97EF4" w:rsidP="00F97EF4">
      <w:pPr>
        <w:pStyle w:val="Listenabsatz"/>
        <w:rPr>
          <w:lang w:eastAsia="ja-JP"/>
        </w:rPr>
      </w:pPr>
      <w:r w:rsidRPr="00F97EF4">
        <w:rPr>
          <w:lang w:eastAsia="ja-JP"/>
        </w:rPr>
        <w:t>uns weiter einsetzen für eine umfassende Barrierefreiheit im Bereich des Öffentlichen Personennahverkehrs, bei ö</w:t>
      </w:r>
      <w:r>
        <w:rPr>
          <w:lang w:eastAsia="ja-JP"/>
        </w:rPr>
        <w:t>ffentlich zugänglichen Gebäuden und</w:t>
      </w:r>
      <w:r w:rsidRPr="00F97EF4">
        <w:rPr>
          <w:lang w:eastAsia="ja-JP"/>
        </w:rPr>
        <w:t xml:space="preserve"> bei touristischen Ausflugszielen</w:t>
      </w:r>
      <w:r w:rsidR="007F0851">
        <w:rPr>
          <w:lang w:eastAsia="ja-JP"/>
        </w:rPr>
        <w:t>,</w:t>
      </w:r>
    </w:p>
    <w:p w14:paraId="3099B381" w14:textId="77777777" w:rsidR="00A67CB1" w:rsidRDefault="00A67CB1" w:rsidP="00440C1C">
      <w:pPr>
        <w:pStyle w:val="Listenabsatz"/>
        <w:rPr>
          <w:lang w:eastAsia="ja-JP"/>
        </w:rPr>
      </w:pPr>
      <w:r>
        <w:rPr>
          <w:lang w:eastAsia="ja-JP"/>
        </w:rPr>
        <w:t>die gesellschaftliche Teilhabe von Menschen mit Behinderung kontinuierlich verbes</w:t>
      </w:r>
      <w:r w:rsidR="007F0851">
        <w:rPr>
          <w:lang w:eastAsia="ja-JP"/>
        </w:rPr>
        <w:t>sern. Sie ist ein Menschenrecht,</w:t>
      </w:r>
      <w:r>
        <w:rPr>
          <w:lang w:eastAsia="ja-JP"/>
        </w:rPr>
        <w:t xml:space="preserve"> </w:t>
      </w:r>
    </w:p>
    <w:p w14:paraId="67BE1762" w14:textId="77777777" w:rsidR="00A67CB1" w:rsidRDefault="00A67CB1" w:rsidP="00440C1C">
      <w:pPr>
        <w:pStyle w:val="Listenabsatz"/>
        <w:rPr>
          <w:lang w:eastAsia="ja-JP"/>
        </w:rPr>
      </w:pPr>
      <w:r>
        <w:rPr>
          <w:lang w:eastAsia="ja-JP"/>
        </w:rPr>
        <w:t>uns für ein Adoptionsrecht für gleichgeschlechtliche Lebenspartnerschaften einsetzen</w:t>
      </w:r>
      <w:r w:rsidR="007F0851">
        <w:rPr>
          <w:lang w:eastAsia="ja-JP"/>
        </w:rPr>
        <w:t>,</w:t>
      </w:r>
    </w:p>
    <w:p w14:paraId="02D485FB" w14:textId="38F6F84B" w:rsidR="00F97EF4" w:rsidRDefault="00F97EF4" w:rsidP="00440C1C">
      <w:pPr>
        <w:pStyle w:val="Listenabsatz"/>
        <w:rPr>
          <w:lang w:eastAsia="ja-JP"/>
        </w:rPr>
      </w:pPr>
      <w:r>
        <w:rPr>
          <w:lang w:eastAsia="ja-JP"/>
        </w:rPr>
        <w:t>uns dafür einsetzen, dass alle Paare die zivile Ehe eingehen können,</w:t>
      </w:r>
    </w:p>
    <w:p w14:paraId="029409D5" w14:textId="164F2FE0" w:rsidR="00A67CB1" w:rsidRDefault="005D359E" w:rsidP="00440C1C">
      <w:pPr>
        <w:pStyle w:val="Listenabsatz"/>
        <w:rPr>
          <w:lang w:eastAsia="ja-JP"/>
        </w:rPr>
      </w:pPr>
      <w:r>
        <w:rPr>
          <w:lang w:eastAsia="ja-JP"/>
        </w:rPr>
        <w:t>d</w:t>
      </w:r>
      <w:r w:rsidR="00844039">
        <w:rPr>
          <w:lang w:eastAsia="ja-JP"/>
        </w:rPr>
        <w:t>ie gesetzliche vorgeschriebene Mitwirkung von immer weiteren Gleichstellungsbeauftragten auf ein</w:t>
      </w:r>
      <w:r w:rsidR="00151326">
        <w:rPr>
          <w:lang w:eastAsia="ja-JP"/>
        </w:rPr>
        <w:t xml:space="preserve"> sachgerechtes Maß zurückführen,</w:t>
      </w:r>
    </w:p>
    <w:p w14:paraId="09D0A51B" w14:textId="03898762" w:rsidR="00F97EF4" w:rsidRDefault="00151326" w:rsidP="00F97EF4">
      <w:pPr>
        <w:pStyle w:val="Listenabsatz"/>
        <w:rPr>
          <w:lang w:eastAsia="ja-JP"/>
        </w:rPr>
      </w:pPr>
      <w:r>
        <w:rPr>
          <w:lang w:eastAsia="ja-JP"/>
        </w:rPr>
        <w:t>v</w:t>
      </w:r>
      <w:r w:rsidR="00F97EF4" w:rsidRPr="00F97EF4">
        <w:rPr>
          <w:lang w:eastAsia="ja-JP"/>
        </w:rPr>
        <w:t>erlässliche und sichere Finanzierungsgrundlagen für Frauen- und Kinderschutzräume schaffen, um Frauen und Kinder in Notsituationen besser zu schützen. Dazu gehört auch die wichtige beratende, psychosoziale und nachsorgende Arbeit, die zusätzlich von den Frauen- und Kinderschutzhäusern geleistet wird. Mit Blick auf traumatische Erfahrungen vor allem von geflüchteten Frauen und Mädchen aber auch durch die Zunahme von Cybergewalt gegenüber Mädchen und Frauen nimmt der Beratungsbedarf zu</w:t>
      </w:r>
      <w:r w:rsidR="00F97EF4">
        <w:rPr>
          <w:lang w:eastAsia="ja-JP"/>
        </w:rPr>
        <w:t>,</w:t>
      </w:r>
    </w:p>
    <w:p w14:paraId="3565509E" w14:textId="179A83DC" w:rsidR="00F97EF4" w:rsidRPr="008F0998" w:rsidRDefault="00165CDF" w:rsidP="00F97EF4">
      <w:pPr>
        <w:pStyle w:val="Listenabsatz"/>
        <w:rPr>
          <w:lang w:eastAsia="ja-JP"/>
        </w:rPr>
      </w:pPr>
      <w:r>
        <w:rPr>
          <w:lang w:eastAsia="ja-JP"/>
        </w:rPr>
        <w:t>d</w:t>
      </w:r>
      <w:r w:rsidR="00F97EF4">
        <w:rPr>
          <w:lang w:eastAsia="ja-JP"/>
        </w:rPr>
        <w:t>as Alkoholverkau</w:t>
      </w:r>
      <w:r>
        <w:rPr>
          <w:lang w:eastAsia="ja-JP"/>
        </w:rPr>
        <w:t>fsverbot nach 22 Uhr abschaffen.</w:t>
      </w:r>
    </w:p>
    <w:p w14:paraId="0449F431" w14:textId="54B6907F" w:rsidR="007F283B" w:rsidRDefault="007F283B">
      <w:pPr>
        <w:spacing w:after="200"/>
        <w:jc w:val="left"/>
        <w:rPr>
          <w:sz w:val="24"/>
        </w:rPr>
      </w:pPr>
      <w:r>
        <w:rPr>
          <w:sz w:val="24"/>
        </w:rPr>
        <w:br w:type="page"/>
      </w:r>
    </w:p>
    <w:p w14:paraId="39396B9F" w14:textId="77777777" w:rsidR="00372091" w:rsidRPr="008F0998" w:rsidRDefault="00A940E9" w:rsidP="00F65724">
      <w:pPr>
        <w:pStyle w:val="berschrift1"/>
      </w:pPr>
      <w:bookmarkStart w:id="79" w:name="_Toc418623283"/>
      <w:bookmarkStart w:id="80" w:name="_Toc423942876"/>
      <w:r w:rsidRPr="008F0998">
        <w:rPr>
          <w:u w:val="single"/>
        </w:rPr>
        <w:lastRenderedPageBreak/>
        <w:t>Kapitel 5</w:t>
      </w:r>
      <w:r w:rsidRPr="008F0998">
        <w:t xml:space="preserve"> </w:t>
      </w:r>
      <w:r w:rsidR="00565190" w:rsidRPr="008F0998">
        <w:t>Eine Regierung, die den Menschen vertraut</w:t>
      </w:r>
      <w:bookmarkEnd w:id="79"/>
      <w:bookmarkEnd w:id="80"/>
    </w:p>
    <w:p w14:paraId="6AE27479" w14:textId="77777777" w:rsidR="00A940E9" w:rsidRPr="008F0998" w:rsidRDefault="00B764E8" w:rsidP="0082265D">
      <w:pPr>
        <w:pStyle w:val="berschrift2"/>
      </w:pPr>
      <w:bookmarkStart w:id="81" w:name="_Toc423942877"/>
      <w:r>
        <w:t>5.1</w:t>
      </w:r>
      <w:r w:rsidR="00A940E9" w:rsidRPr="008F0998">
        <w:t xml:space="preserve"> Den Menschen vertrauen</w:t>
      </w:r>
      <w:bookmarkEnd w:id="81"/>
    </w:p>
    <w:p w14:paraId="0C9B2B43" w14:textId="16350BEC" w:rsidR="00A940E9" w:rsidRPr="008F0998" w:rsidRDefault="009847CF" w:rsidP="00926661">
      <w:pPr>
        <w:pStyle w:val="berschrift3"/>
      </w:pPr>
      <w:bookmarkStart w:id="82" w:name="_Toc423942878"/>
      <w:r w:rsidRPr="008F0998">
        <w:t xml:space="preserve">Statt </w:t>
      </w:r>
      <w:r w:rsidR="00F97EF4">
        <w:t>Bevormundung</w:t>
      </w:r>
      <w:r w:rsidRPr="008F0998">
        <w:t xml:space="preserve"> von oben</w:t>
      </w:r>
      <w:bookmarkEnd w:id="82"/>
    </w:p>
    <w:p w14:paraId="37D772FF" w14:textId="77777777" w:rsidR="00A940E9" w:rsidRDefault="00A940E9" w:rsidP="00F65724">
      <w:r w:rsidRPr="008F0998">
        <w:t>Wir Freie Demokraten vertrauen den Menschen, die ihr Leben in Freiheit und Verantwortung für sich und andere gestalten. Wir halten es mit dem französischen Philosophen Montesquieu: “Wenn es nicht notwendig ist, ein Gesetz zu erlassen, dann ist es notwendig, kein Gesetz zu erlassen.”</w:t>
      </w:r>
    </w:p>
    <w:p w14:paraId="18B6DCAF" w14:textId="77777777" w:rsidR="00F65724" w:rsidRPr="008F0998" w:rsidRDefault="00F65724" w:rsidP="00F65724"/>
    <w:p w14:paraId="5F636951" w14:textId="77777777" w:rsidR="00A940E9" w:rsidRDefault="00A940E9" w:rsidP="00F65724">
      <w:pPr>
        <w:rPr>
          <w:rStyle w:val="Fett"/>
          <w:b w:val="0"/>
          <w:szCs w:val="23"/>
        </w:rPr>
      </w:pPr>
      <w:r w:rsidRPr="00F65724">
        <w:rPr>
          <w:rStyle w:val="Fett"/>
          <w:b w:val="0"/>
          <w:szCs w:val="23"/>
        </w:rPr>
        <w:t>Gesetze sind nur dann erforderlich, wenn ohne sie die Gefahr bestünde, dass die Interessen von Schwächeren oder überragende Gemeinschaftsgüter auf der Strecke bleiben. Es ist nicht die Aufgabe der Parlamente, den Menschen nach dem Modell einer fürsorglichen Gouvernante zu einem besseren und glücklicheren Leben zu verhelfen. Insbesondere die private Lebensführung – Familie, Ernährung, Kleidung oder die Gestaltung der eigenen vier Wände – verlangt von der Politik ein hohes Maß an Zurückhaltung.</w:t>
      </w:r>
    </w:p>
    <w:p w14:paraId="7061A02B" w14:textId="77777777" w:rsidR="009E0D91" w:rsidRPr="00F65724" w:rsidRDefault="009E0D91" w:rsidP="00F65724">
      <w:pPr>
        <w:rPr>
          <w:rStyle w:val="Fett"/>
          <w:b w:val="0"/>
          <w:szCs w:val="23"/>
        </w:rPr>
      </w:pPr>
    </w:p>
    <w:p w14:paraId="03CC299D" w14:textId="77777777" w:rsidR="00A940E9" w:rsidRPr="00F65724" w:rsidRDefault="00A940E9" w:rsidP="00F65724">
      <w:pPr>
        <w:rPr>
          <w:rStyle w:val="Fett"/>
          <w:b w:val="0"/>
          <w:szCs w:val="23"/>
        </w:rPr>
      </w:pPr>
      <w:r w:rsidRPr="00F65724">
        <w:rPr>
          <w:rStyle w:val="Fett"/>
          <w:b w:val="0"/>
          <w:szCs w:val="23"/>
        </w:rPr>
        <w:t>Die grün-rote Landesregierung hat diese Prinzipien in vielen Fällen verletzt und den Menschen ihre politischen Überzeugungen aufgedrängt. Wir wollen diese Gesetze rückgängig machen und den Bürgern wieder mehr Freiheit verschaffen</w:t>
      </w:r>
    </w:p>
    <w:p w14:paraId="4A650FB3" w14:textId="77777777" w:rsidR="00A940E9" w:rsidRDefault="00A940E9" w:rsidP="00F65724">
      <w:pPr>
        <w:rPr>
          <w:szCs w:val="23"/>
        </w:rPr>
      </w:pPr>
    </w:p>
    <w:p w14:paraId="46B9AF7F" w14:textId="77777777" w:rsidR="009E0D91" w:rsidRDefault="009E0D91" w:rsidP="00F65724">
      <w:pPr>
        <w:rPr>
          <w:szCs w:val="23"/>
        </w:rPr>
      </w:pPr>
    </w:p>
    <w:p w14:paraId="45E96A61" w14:textId="77777777" w:rsidR="009E0D91" w:rsidRDefault="009E0D91" w:rsidP="00F65724">
      <w:pPr>
        <w:rPr>
          <w:szCs w:val="23"/>
        </w:rPr>
      </w:pPr>
    </w:p>
    <w:p w14:paraId="554FFC24" w14:textId="77777777" w:rsidR="009E0D91" w:rsidRDefault="009E0D91" w:rsidP="00F65724">
      <w:pPr>
        <w:rPr>
          <w:szCs w:val="23"/>
        </w:rPr>
      </w:pPr>
    </w:p>
    <w:p w14:paraId="2559321F" w14:textId="77777777" w:rsidR="009E0D91" w:rsidRDefault="009E0D91" w:rsidP="00F65724">
      <w:pPr>
        <w:rPr>
          <w:szCs w:val="23"/>
        </w:rPr>
      </w:pPr>
    </w:p>
    <w:p w14:paraId="2218318D" w14:textId="474233CC" w:rsidR="00A940E9" w:rsidRPr="008F0998" w:rsidRDefault="00F65724" w:rsidP="00F65724">
      <w:r>
        <w:lastRenderedPageBreak/>
        <w:t>Wir werden</w:t>
      </w:r>
      <w:r w:rsidR="00A940E9" w:rsidRPr="008F0998">
        <w:t>:</w:t>
      </w:r>
    </w:p>
    <w:p w14:paraId="1531BACD" w14:textId="77777777" w:rsidR="00A940E9" w:rsidRPr="008F0998" w:rsidRDefault="00A940E9" w:rsidP="00440C1C">
      <w:pPr>
        <w:pStyle w:val="Listenabsatz"/>
        <w:rPr>
          <w:rFonts w:ascii="Calibri" w:eastAsia="Times New Roman" w:hAnsi="Calibri" w:cs="Times New Roman"/>
          <w:szCs w:val="20"/>
          <w:lang w:eastAsia="ja-JP"/>
        </w:rPr>
      </w:pPr>
      <w:r w:rsidRPr="008F0998">
        <w:t xml:space="preserve">die überzogenen Regeln der seit April 2015 geltenden Landesbauordnung zurücknehmen, und den privaten </w:t>
      </w:r>
      <w:r w:rsidRPr="008F0998">
        <w:rPr>
          <w:rFonts w:ascii="Calibri" w:eastAsia="Times New Roman" w:hAnsi="Calibri" w:cs="Times New Roman"/>
          <w:szCs w:val="20"/>
          <w:lang w:eastAsia="ja-JP"/>
        </w:rPr>
        <w:t>Bauherrn wieder die notwendigen Gesta</w:t>
      </w:r>
      <w:r w:rsidR="007F0851">
        <w:rPr>
          <w:rFonts w:ascii="Calibri" w:eastAsia="Times New Roman" w:hAnsi="Calibri" w:cs="Times New Roman"/>
          <w:szCs w:val="20"/>
          <w:lang w:eastAsia="ja-JP"/>
        </w:rPr>
        <w:t>ltungsmöglichkeiten verschaffen,</w:t>
      </w:r>
    </w:p>
    <w:p w14:paraId="2FD81660" w14:textId="77777777" w:rsidR="00A940E9" w:rsidRPr="008F0998" w:rsidRDefault="00A940E9" w:rsidP="00440C1C">
      <w:pPr>
        <w:pStyle w:val="Listenabsatz"/>
        <w:rPr>
          <w:lang w:eastAsia="ja-JP"/>
        </w:rPr>
      </w:pPr>
      <w:r w:rsidRPr="008F0998">
        <w:rPr>
          <w:lang w:eastAsia="ja-JP"/>
        </w:rPr>
        <w:t>das bürokratische und europarechtswidrige Tariftreuegesetz des Landes, das die Vergabe öffentlicher Aufträge erschwert, abschaffen,</w:t>
      </w:r>
    </w:p>
    <w:p w14:paraId="0FDF3ACB" w14:textId="77777777" w:rsidR="00A940E9" w:rsidRPr="008F0998" w:rsidRDefault="00A940E9" w:rsidP="00440C1C">
      <w:pPr>
        <w:pStyle w:val="Listenabsatz"/>
        <w:rPr>
          <w:lang w:eastAsia="ja-JP"/>
        </w:rPr>
      </w:pPr>
      <w:r w:rsidRPr="008F0998">
        <w:rPr>
          <w:lang w:eastAsia="ja-JP"/>
        </w:rPr>
        <w:t>das kostentreibende Bildungszeitgesetz aufheben und die Frage der Weiterbildung der Arbeitnehmer wieder in die Verantwortung der Tarifparteien und der Betriebsräte geben,</w:t>
      </w:r>
    </w:p>
    <w:p w14:paraId="01DF3007" w14:textId="77777777" w:rsidR="00A940E9" w:rsidRPr="008F0998" w:rsidRDefault="00582B5F" w:rsidP="00440C1C">
      <w:pPr>
        <w:pStyle w:val="Listenabsatz"/>
        <w:rPr>
          <w:lang w:eastAsia="ja-JP"/>
        </w:rPr>
      </w:pPr>
      <w:r w:rsidRPr="008F0998">
        <w:rPr>
          <w:lang w:eastAsia="ja-JP"/>
        </w:rPr>
        <w:t>das bevormundende sowie eigentumsfeindliche grün-rote Jagdrecht wieder durch ein praxisnahes Jagdgesetz ablösen,</w:t>
      </w:r>
    </w:p>
    <w:p w14:paraId="6A422B72" w14:textId="77777777" w:rsidR="00A940E9" w:rsidRPr="008F0998" w:rsidRDefault="00582B5F" w:rsidP="00440C1C">
      <w:pPr>
        <w:pStyle w:val="Listenabsatz"/>
        <w:rPr>
          <w:lang w:eastAsia="ja-JP"/>
        </w:rPr>
      </w:pPr>
      <w:r w:rsidRPr="008F0998">
        <w:rPr>
          <w:lang w:eastAsia="ja-JP"/>
        </w:rPr>
        <w:t>den umstrittenen Nationalpark Schwarzwald umfassend überprüfen, seine Gebietsabgrenzung neu ordnen und die Personal- und Mittelausstattung auf ein vernünftiges Maß verringern</w:t>
      </w:r>
      <w:r w:rsidR="007F0851">
        <w:rPr>
          <w:lang w:eastAsia="ja-JP"/>
        </w:rPr>
        <w:t>,</w:t>
      </w:r>
    </w:p>
    <w:p w14:paraId="0789A962" w14:textId="77777777" w:rsidR="00A940E9" w:rsidRPr="008F0998" w:rsidRDefault="00A940E9" w:rsidP="00440C1C">
      <w:pPr>
        <w:pStyle w:val="Listenabsatz"/>
        <w:rPr>
          <w:lang w:eastAsia="ja-JP"/>
        </w:rPr>
      </w:pPr>
      <w:r w:rsidRPr="008F0998">
        <w:rPr>
          <w:lang w:eastAsia="ja-JP"/>
        </w:rPr>
        <w:t>das bürokratische System der Umweltzonen abschaffen, das die Mobilität der Menschen ohne erkennbaren Nutzen behindert,</w:t>
      </w:r>
    </w:p>
    <w:p w14:paraId="4733CD79" w14:textId="77777777" w:rsidR="00A940E9" w:rsidRPr="008F0998" w:rsidRDefault="00A940E9" w:rsidP="00440C1C">
      <w:pPr>
        <w:pStyle w:val="Listenabsatz"/>
        <w:rPr>
          <w:lang w:eastAsia="ja-JP"/>
        </w:rPr>
      </w:pPr>
      <w:r w:rsidRPr="008F0998">
        <w:rPr>
          <w:lang w:eastAsia="ja-JP"/>
        </w:rPr>
        <w:t>im Wasserrecht des Landes eigentumsfeindliche Regelungen zu den Gewässerrandstreifen korrigieren,</w:t>
      </w:r>
    </w:p>
    <w:p w14:paraId="295E6FA1" w14:textId="250940CC" w:rsidR="00073647" w:rsidRPr="00073647" w:rsidRDefault="005B0DFF" w:rsidP="00440C1C">
      <w:pPr>
        <w:pStyle w:val="Listenabsatz"/>
      </w:pPr>
      <w:r w:rsidRPr="00C92F4C">
        <w:t>das Fischereirecht mit Blick auf das überholte Nachtangelverbot und das zu hohe Mindestalter für den Jugendfischereischein modernisieren sowie die Zuständigkeiten für das Fischereiwesen im Ministerium wieder in die Landwirtschaftsabteilung zurückführen</w:t>
      </w:r>
      <w:r w:rsidR="00517FC8" w:rsidRPr="008F0998">
        <w:rPr>
          <w:lang w:eastAsia="ja-JP"/>
        </w:rPr>
        <w:t>,</w:t>
      </w:r>
      <w:r w:rsidR="002D3295" w:rsidRPr="008F0998">
        <w:rPr>
          <w:lang w:eastAsia="ja-JP"/>
        </w:rPr>
        <w:t xml:space="preserve"> </w:t>
      </w:r>
    </w:p>
    <w:p w14:paraId="3662289C" w14:textId="6D1C63AE" w:rsidR="00B87BDA" w:rsidRPr="008F0998" w:rsidRDefault="00B87BDA" w:rsidP="00B87BDA">
      <w:pPr>
        <w:pStyle w:val="Listenabsatz"/>
        <w:rPr>
          <w:lang w:eastAsia="ja-JP"/>
        </w:rPr>
      </w:pPr>
      <w:r w:rsidRPr="008F0998">
        <w:rPr>
          <w:lang w:eastAsia="ja-JP"/>
        </w:rPr>
        <w:t>das Erneuerbare-Wärme-Gesetz novellieren, um Sanierungsbremsen wie den starren 15 Prozent-Pflichtanteil erneuerbarer Energien und die praxisfernen Pflichten für Nichtwohngebäude zu b</w:t>
      </w:r>
      <w:r>
        <w:rPr>
          <w:lang w:eastAsia="ja-JP"/>
        </w:rPr>
        <w:t>eseitigen.</w:t>
      </w:r>
    </w:p>
    <w:p w14:paraId="26ED30B5" w14:textId="4C9E32C0" w:rsidR="007F283B" w:rsidRDefault="007F283B" w:rsidP="00B87BDA"/>
    <w:p w14:paraId="739A9162" w14:textId="77777777" w:rsidR="007F283B" w:rsidRDefault="007F283B">
      <w:pPr>
        <w:spacing w:after="200"/>
        <w:jc w:val="left"/>
        <w:rPr>
          <w:sz w:val="24"/>
        </w:rPr>
      </w:pPr>
      <w:r>
        <w:rPr>
          <w:sz w:val="24"/>
        </w:rPr>
        <w:br w:type="page"/>
      </w:r>
    </w:p>
    <w:p w14:paraId="60D74598" w14:textId="77777777" w:rsidR="00A940E9" w:rsidRDefault="00A940E9" w:rsidP="005C5B08">
      <w:pPr>
        <w:pStyle w:val="berschrift2"/>
      </w:pPr>
      <w:bookmarkStart w:id="83" w:name="_Toc423942879"/>
      <w:r w:rsidRPr="008F0998">
        <w:lastRenderedPageBreak/>
        <w:t>5.2 Eine Regierung, die rechnen kann</w:t>
      </w:r>
      <w:bookmarkEnd w:id="83"/>
    </w:p>
    <w:p w14:paraId="3D95B0DC" w14:textId="77777777" w:rsidR="00787EF7" w:rsidRPr="00787EF7" w:rsidRDefault="00787EF7" w:rsidP="00787EF7">
      <w:pPr>
        <w:pStyle w:val="berschrift3"/>
      </w:pPr>
      <w:bookmarkStart w:id="84" w:name="_Toc423942880"/>
      <w:r>
        <w:t>Für eine solide Haushalts- und Finanzpolitik</w:t>
      </w:r>
      <w:bookmarkEnd w:id="84"/>
    </w:p>
    <w:p w14:paraId="32AEBD31" w14:textId="77777777" w:rsidR="00A940E9" w:rsidRDefault="00A940E9" w:rsidP="00F65724">
      <w:r w:rsidRPr="008F0998">
        <w:t>Die Bürgerinnen und Bürger finanzieren den Staat überwiegend mit ihren Steuergeldern. Sie haben einen selbstverständlichen Anspruch darauf, dass mit dem von ihnen erarbeiteten Geld sorgfältig und verantwortlich umgegangen wird. Insbesondere darf der Staat nicht durch vermeidbare Verschuldung Lasten der Gegenwart auf die Steuerzahler von morgen delegieren.</w:t>
      </w:r>
    </w:p>
    <w:p w14:paraId="644395D0" w14:textId="77777777" w:rsidR="00F65724" w:rsidRPr="008F0998" w:rsidRDefault="00F65724" w:rsidP="00F65724"/>
    <w:p w14:paraId="749CCF66" w14:textId="77777777" w:rsidR="00A940E9" w:rsidRDefault="00A940E9" w:rsidP="00F65724">
      <w:r w:rsidRPr="008F0998">
        <w:t>Wir Freie Demokraten setzen uns deshalb seit vielen Jahren für ein von der Opposition einklagbares Verschuldungsverbot in der Landes-verfassung ein. Wir wollen die konsumtiven Ausgaben begrenzen und die dadurch gewonnen Spielräume zu gleichen Teilen zum Abbau von Altschulden, zur Entlastung der Steuerzahler und für notwendige Investitionen in die Infrastruktur verwenden.</w:t>
      </w:r>
    </w:p>
    <w:p w14:paraId="441255CF" w14:textId="77777777" w:rsidR="00F65724" w:rsidRPr="008F0998" w:rsidRDefault="00F65724" w:rsidP="00F65724"/>
    <w:p w14:paraId="3ECD6AA6" w14:textId="4B5A1277" w:rsidR="00A940E9" w:rsidRPr="008F0998" w:rsidRDefault="00A940E9" w:rsidP="00F65724">
      <w:r w:rsidRPr="008F0998">
        <w:t>Um die Länderfinanzen in Ordnung zu bringen, muss der Bund neue Rahmenbedingungen schaffen. Wir streben an, den horizontalen Länderfinanzausgleich auf höchstens 50 % seines bisherigen Volumens zu reduzieren und den Ländern ein Hebesatzrecht auf die Einkommen- und Körperschaftsteu</w:t>
      </w:r>
      <w:r w:rsidR="00F65724">
        <w:t>er zu geben. Die bisherige Rege</w:t>
      </w:r>
      <w:r w:rsidRPr="008F0998">
        <w:t>lung verleitet zu ökonomisch falschen Entscheidungen, insbesondere der Nehmerländer, und verzehrt me</w:t>
      </w:r>
      <w:r w:rsidR="00F65724">
        <w:t>hr als erforderlich die Ressour</w:t>
      </w:r>
      <w:r w:rsidRPr="008F0998">
        <w:t>cen, die die wirtschaftlich erfolgreichen Bundesländer erar</w:t>
      </w:r>
      <w:r w:rsidR="00165CDF">
        <w:t>beiten. Angesichts der weit</w:t>
      </w:r>
      <w:r w:rsidRPr="008F0998">
        <w:t>reichenden Steuerbelastung und der Weigerung des Bundes, die Einkommensteuer zu reformieren, schließen wir die Erhöhung von Landessteuern durch den Landtag aus.</w:t>
      </w:r>
    </w:p>
    <w:p w14:paraId="6981400A" w14:textId="77777777" w:rsidR="00A940E9" w:rsidRPr="008F0998" w:rsidRDefault="00A940E9" w:rsidP="00F65724"/>
    <w:p w14:paraId="1E82A264" w14:textId="77777777" w:rsidR="00A940E9" w:rsidRPr="008F0998" w:rsidRDefault="00A940E9" w:rsidP="00F65724"/>
    <w:p w14:paraId="56AF9ADE" w14:textId="3EC4D62F" w:rsidR="00A940E9" w:rsidRPr="008F0998" w:rsidRDefault="00F65724" w:rsidP="00F65724">
      <w:r>
        <w:lastRenderedPageBreak/>
        <w:t>Wir werden</w:t>
      </w:r>
      <w:r w:rsidR="00A940E9" w:rsidRPr="008F0998">
        <w:t>:</w:t>
      </w:r>
    </w:p>
    <w:p w14:paraId="6D176664" w14:textId="77777777" w:rsidR="00A940E9" w:rsidRPr="008F0998" w:rsidRDefault="00A940E9" w:rsidP="00440C1C">
      <w:pPr>
        <w:pStyle w:val="Listenabsatz"/>
        <w:rPr>
          <w:lang w:eastAsia="ja-JP"/>
        </w:rPr>
      </w:pPr>
      <w:r w:rsidRPr="008F0998">
        <w:rPr>
          <w:lang w:eastAsia="ja-JP"/>
        </w:rPr>
        <w:t>einen auf Sparsamkeit und Wirtschaftlichkeit gegründeten Landeshaushalt vorlegen, der Schuldenabbau, Steuer</w:t>
      </w:r>
      <w:r w:rsidRPr="008F0998">
        <w:rPr>
          <w:lang w:eastAsia="ja-JP"/>
        </w:rPr>
        <w:softHyphen/>
        <w:t xml:space="preserve">senkungen und Investitionen in </w:t>
      </w:r>
      <w:r w:rsidR="007F0851">
        <w:rPr>
          <w:lang w:eastAsia="ja-JP"/>
        </w:rPr>
        <w:t>die Infrastruktur möglich macht,</w:t>
      </w:r>
    </w:p>
    <w:p w14:paraId="35BFFFE4" w14:textId="77777777" w:rsidR="00A940E9" w:rsidRPr="008F0998" w:rsidRDefault="00A940E9" w:rsidP="00440C1C">
      <w:pPr>
        <w:pStyle w:val="Listenabsatz"/>
        <w:rPr>
          <w:lang w:eastAsia="ja-JP"/>
        </w:rPr>
      </w:pPr>
      <w:r w:rsidRPr="008F0998">
        <w:rPr>
          <w:lang w:eastAsia="ja-JP"/>
        </w:rPr>
        <w:t>das Verbot der Neuverschuldung endlich in</w:t>
      </w:r>
      <w:r w:rsidR="007F0851">
        <w:rPr>
          <w:lang w:eastAsia="ja-JP"/>
        </w:rPr>
        <w:t xml:space="preserve"> der Landesverfassung verankern,</w:t>
      </w:r>
    </w:p>
    <w:p w14:paraId="21C8A785" w14:textId="6575F4B5" w:rsidR="00A940E9" w:rsidRPr="008F0998" w:rsidRDefault="00A940E9" w:rsidP="00440C1C">
      <w:pPr>
        <w:pStyle w:val="Listenabsatz"/>
        <w:rPr>
          <w:lang w:eastAsia="ja-JP"/>
        </w:rPr>
      </w:pPr>
      <w:r w:rsidRPr="008F0998">
        <w:rPr>
          <w:lang w:eastAsia="ja-JP"/>
        </w:rPr>
        <w:t xml:space="preserve">durch Umschichtung und Veräußerung von Landesvermögen und Unternehmensbeteiligungen </w:t>
      </w:r>
      <w:r w:rsidR="009368A6">
        <w:rPr>
          <w:lang w:eastAsia="ja-JP"/>
        </w:rPr>
        <w:t xml:space="preserve">an der LBBW, dem Stuttgarter Flughafen und der ENBW </w:t>
      </w:r>
      <w:r w:rsidRPr="008F0998">
        <w:rPr>
          <w:lang w:eastAsia="ja-JP"/>
        </w:rPr>
        <w:t xml:space="preserve">notwendige Mittel für Investitionen </w:t>
      </w:r>
      <w:r w:rsidR="007F0851">
        <w:rPr>
          <w:lang w:eastAsia="ja-JP"/>
        </w:rPr>
        <w:t xml:space="preserve">in die Infrastruktur </w:t>
      </w:r>
      <w:r w:rsidR="00F97EF4">
        <w:rPr>
          <w:lang w:eastAsia="ja-JP"/>
        </w:rPr>
        <w:t>und für die Entschuldung des Landes bereitstellen</w:t>
      </w:r>
      <w:r w:rsidR="007F0851">
        <w:rPr>
          <w:lang w:eastAsia="ja-JP"/>
        </w:rPr>
        <w:t>,</w:t>
      </w:r>
    </w:p>
    <w:p w14:paraId="29CF5D0E" w14:textId="77777777" w:rsidR="00A940E9" w:rsidRPr="008F0998" w:rsidRDefault="00A940E9" w:rsidP="00440C1C">
      <w:pPr>
        <w:pStyle w:val="Listenabsatz"/>
        <w:rPr>
          <w:lang w:eastAsia="ja-JP"/>
        </w:rPr>
      </w:pPr>
      <w:r w:rsidRPr="008F0998">
        <w:rPr>
          <w:lang w:eastAsia="ja-JP"/>
        </w:rPr>
        <w:t xml:space="preserve">über den Bundesrat auf eine Neuregelung der Erbschaftsteuer drängen, die dem Land die Möglichkeit gibt, in eigener Verantwortung maßvolle niedrige </w:t>
      </w:r>
      <w:r w:rsidR="00CA2288" w:rsidRPr="008F0998">
        <w:rPr>
          <w:lang w:eastAsia="ja-JP"/>
        </w:rPr>
        <w:t>Steuer</w:t>
      </w:r>
      <w:r w:rsidRPr="008F0998">
        <w:rPr>
          <w:lang w:eastAsia="ja-JP"/>
        </w:rPr>
        <w:t>sätze für baden-württembergische Erbfälle vorzus</w:t>
      </w:r>
      <w:r w:rsidR="004E16B0">
        <w:rPr>
          <w:lang w:eastAsia="ja-JP"/>
        </w:rPr>
        <w:t>ehen und damit für eine mittelstandsfreundliche Regelung sorgen, die den Generationenwechsel bei Familienunternehmen nicht gefährdet,</w:t>
      </w:r>
    </w:p>
    <w:p w14:paraId="13319D5B" w14:textId="555922FB" w:rsidR="00A940E9" w:rsidRPr="008F0998" w:rsidRDefault="00A940E9" w:rsidP="00440C1C">
      <w:pPr>
        <w:pStyle w:val="Listenabsatz"/>
        <w:rPr>
          <w:lang w:eastAsia="ja-JP"/>
        </w:rPr>
      </w:pPr>
      <w:r w:rsidRPr="008F0998">
        <w:rPr>
          <w:lang w:eastAsia="ja-JP"/>
        </w:rPr>
        <w:t>die von der grünen</w:t>
      </w:r>
      <w:r w:rsidR="00151326">
        <w:rPr>
          <w:lang w:eastAsia="ja-JP"/>
        </w:rPr>
        <w:t>-roten</w:t>
      </w:r>
      <w:r w:rsidRPr="008F0998">
        <w:rPr>
          <w:lang w:eastAsia="ja-JP"/>
        </w:rPr>
        <w:t xml:space="preserve"> Landesregierung auf 5 % erhöhte Grunderwerbsteuer wieder absenken,</w:t>
      </w:r>
    </w:p>
    <w:p w14:paraId="716E7988" w14:textId="77777777" w:rsidR="00A940E9" w:rsidRPr="008F0998" w:rsidRDefault="00A940E9" w:rsidP="00440C1C">
      <w:pPr>
        <w:pStyle w:val="Listenabsatz"/>
        <w:rPr>
          <w:lang w:eastAsia="ja-JP"/>
        </w:rPr>
      </w:pPr>
      <w:r w:rsidRPr="008F0998">
        <w:rPr>
          <w:lang w:eastAsia="ja-JP"/>
        </w:rPr>
        <w:t>den Bürgerinnen und Bürgern die Abgabe ihrer Steuererklärungen weiter erleichtern und dabei auch die Einführung einer nur zweijährlichen Erklärungspflicht prüfe</w:t>
      </w:r>
      <w:r w:rsidR="007F0851">
        <w:rPr>
          <w:lang w:eastAsia="ja-JP"/>
        </w:rPr>
        <w:t>n,</w:t>
      </w:r>
    </w:p>
    <w:p w14:paraId="36394F91" w14:textId="77777777" w:rsidR="00A940E9" w:rsidRPr="008F0998" w:rsidRDefault="00A940E9" w:rsidP="00440C1C">
      <w:pPr>
        <w:pStyle w:val="Listenabsatz"/>
        <w:rPr>
          <w:lang w:eastAsia="ja-JP"/>
        </w:rPr>
      </w:pPr>
      <w:r w:rsidRPr="008F0998">
        <w:rPr>
          <w:lang w:eastAsia="ja-JP"/>
        </w:rPr>
        <w:t>eine Kommission einsetzen, die den sehr aufwendigen kommunalen Finanzausgleich vereinfacht, Transferkosten erspart und den kleineren Gemeinden dennoch zur notwendigen finanziel</w:t>
      </w:r>
      <w:r w:rsidR="007F0851">
        <w:rPr>
          <w:lang w:eastAsia="ja-JP"/>
        </w:rPr>
        <w:t>len Handlungsfähigkeit verhilft,</w:t>
      </w:r>
    </w:p>
    <w:p w14:paraId="4FAE3C93" w14:textId="01B262AF" w:rsidR="007F283B" w:rsidRDefault="00A940E9" w:rsidP="00440C1C">
      <w:pPr>
        <w:pStyle w:val="Listenabsatz"/>
      </w:pPr>
      <w:r w:rsidRPr="008F0998">
        <w:rPr>
          <w:lang w:eastAsia="ja-JP"/>
        </w:rPr>
        <w:t>die Jagdsteuer landesweit abschaffen</w:t>
      </w:r>
      <w:r w:rsidRPr="008F0998">
        <w:t>.</w:t>
      </w:r>
    </w:p>
    <w:p w14:paraId="3380961D" w14:textId="77777777" w:rsidR="007F283B" w:rsidRDefault="007F283B">
      <w:pPr>
        <w:spacing w:after="200"/>
        <w:jc w:val="left"/>
        <w:rPr>
          <w:sz w:val="24"/>
        </w:rPr>
      </w:pPr>
      <w:r>
        <w:rPr>
          <w:sz w:val="24"/>
        </w:rPr>
        <w:br w:type="page"/>
      </w:r>
    </w:p>
    <w:p w14:paraId="1BCAC37B" w14:textId="77777777" w:rsidR="00A940E9" w:rsidRDefault="00A940E9" w:rsidP="005C5B08">
      <w:pPr>
        <w:pStyle w:val="berschrift2"/>
      </w:pPr>
      <w:bookmarkStart w:id="85" w:name="_Toc423942881"/>
      <w:r w:rsidRPr="008F0998">
        <w:lastRenderedPageBreak/>
        <w:t>5.3 Neue Spielräume für Städte und Gemeinden</w:t>
      </w:r>
      <w:bookmarkEnd w:id="85"/>
    </w:p>
    <w:p w14:paraId="4CBA0393" w14:textId="77777777" w:rsidR="00787EF7" w:rsidRPr="00787EF7" w:rsidRDefault="00787EF7" w:rsidP="00787EF7">
      <w:pPr>
        <w:pStyle w:val="berschrift3"/>
      </w:pPr>
      <w:bookmarkStart w:id="86" w:name="_Toc423942882"/>
      <w:r>
        <w:t>Kommunale Selbstverwaltung stärken</w:t>
      </w:r>
      <w:bookmarkEnd w:id="86"/>
    </w:p>
    <w:p w14:paraId="1727F998" w14:textId="77777777" w:rsidR="00A940E9" w:rsidRPr="008F0998" w:rsidRDefault="00A940E9" w:rsidP="008E7ADB">
      <w:r w:rsidRPr="008F0998">
        <w:t>Eine traditionelle Stärke unseres politischen Systems in Baden-Württemberg sind selbstbewusste, mit politischem und finanziellem Handlungsspielraum ausgestattete Städte und Gemeinden.</w:t>
      </w:r>
    </w:p>
    <w:p w14:paraId="739EF1DD" w14:textId="77777777" w:rsidR="00A940E9" w:rsidRDefault="00A940E9" w:rsidP="008E7ADB">
      <w:r w:rsidRPr="008F0998">
        <w:t>Wir wollen die kommunale Selbstverwaltung stärken und das Land im Sinne des Bürokratieabbaus aus Prozessen und Verwaltungsabläufen zurückziehen.</w:t>
      </w:r>
    </w:p>
    <w:p w14:paraId="0CD29A4F" w14:textId="77777777" w:rsidR="008E7ADB" w:rsidRPr="008F0998" w:rsidRDefault="008E7ADB" w:rsidP="008E7ADB"/>
    <w:p w14:paraId="33B1AD96" w14:textId="77777777" w:rsidR="00A940E9" w:rsidRDefault="00A940E9" w:rsidP="008E7ADB">
      <w:r w:rsidRPr="008F0998">
        <w:t xml:space="preserve">So wollen wir die Gestaltungsfreiheit der Kommunen als Schulträger verbessern (siehe Kapitel Schulpolitik), wir wollen die zahlreichen staatlichen Förderprogramme ausdünnen und den Kommunen stattdessen mehr Geld zur freien Verfügung überlassen. Wir wollen prüfen, ob die Förderung von Investitionen in kleineren Gemeinden, die nicht über die notwendige eigene Finanzkraft verfügen, auf die Landkreise als Selbstverwaltungsaufgabe übertragen werden kann. Wir wollen staatliche Standards und Vorgaben auf den Prüfstand stellen und wir wollen den Städten und Gemeinden wieder mehr Freiheit in der Bauleitplanung verschaffen. </w:t>
      </w:r>
    </w:p>
    <w:p w14:paraId="4DD5B0C4" w14:textId="77777777" w:rsidR="008E7ADB" w:rsidRPr="008F0998" w:rsidRDefault="008E7ADB" w:rsidP="008E7ADB"/>
    <w:p w14:paraId="425D2889" w14:textId="77777777" w:rsidR="00A940E9" w:rsidRDefault="00A940E9" w:rsidP="008E7ADB">
      <w:r w:rsidRPr="008F0998">
        <w:t>Der rechte Ort, um Planungs- und Strukturentscheidungen über die zukünftige Gestaltung einer Stadt oder einer Gemeinde zu treffen, ist der Gemeinderat und nicht die Regionalversammlung, das für Landesplanung zuständige Ministerium oder die Staatliche Aufsicht.</w:t>
      </w:r>
    </w:p>
    <w:p w14:paraId="123B7DCD" w14:textId="77777777" w:rsidR="008E7ADB" w:rsidRPr="008F0998" w:rsidRDefault="008E7ADB" w:rsidP="008E7ADB"/>
    <w:p w14:paraId="0AE8EFD5" w14:textId="77777777" w:rsidR="00A940E9" w:rsidRPr="008F0998" w:rsidRDefault="00A940E9" w:rsidP="008E7ADB">
      <w:r w:rsidRPr="008F0998">
        <w:t>Bei wirtschaftlicher Betätigung der Städte und Gemeinden ist allerdings der Vorrang mittelständischer Unternehmen zu beachten.</w:t>
      </w:r>
    </w:p>
    <w:p w14:paraId="25456C9D" w14:textId="77777777" w:rsidR="00A940E9" w:rsidRPr="008F0998" w:rsidRDefault="00A940E9" w:rsidP="008E7ADB"/>
    <w:p w14:paraId="73647948" w14:textId="77777777" w:rsidR="00533609" w:rsidRPr="008F0998" w:rsidRDefault="00533609" w:rsidP="008E7ADB"/>
    <w:p w14:paraId="7E702F0F" w14:textId="77777777" w:rsidR="00A940E9" w:rsidRPr="008F0998" w:rsidRDefault="00A940E9" w:rsidP="008E7ADB">
      <w:r w:rsidRPr="008F0998">
        <w:lastRenderedPageBreak/>
        <w:t>Wir werden:</w:t>
      </w:r>
    </w:p>
    <w:p w14:paraId="30CA45EA" w14:textId="77777777" w:rsidR="00A940E9" w:rsidRPr="008F0998" w:rsidRDefault="00A940E9" w:rsidP="00440C1C">
      <w:pPr>
        <w:pStyle w:val="Listenabsatz"/>
        <w:rPr>
          <w:lang w:eastAsia="ja-JP"/>
        </w:rPr>
      </w:pPr>
      <w:r w:rsidRPr="008F0998">
        <w:rPr>
          <w:szCs w:val="24"/>
        </w:rPr>
        <w:t>g</w:t>
      </w:r>
      <w:r w:rsidRPr="008F0998">
        <w:rPr>
          <w:lang w:eastAsia="ja-JP"/>
        </w:rPr>
        <w:t>emeinsam mit den kommunalen Spitzenverbänden ein Konzept erarbeiten, wie die Möglichkeiten der kommunalen Selbstverwaltung verbess</w:t>
      </w:r>
      <w:r w:rsidR="007F0851">
        <w:rPr>
          <w:lang w:eastAsia="ja-JP"/>
        </w:rPr>
        <w:t>ert und ausgebaut werden können,</w:t>
      </w:r>
    </w:p>
    <w:p w14:paraId="5AE8F866" w14:textId="77777777" w:rsidR="00A940E9" w:rsidRPr="008F0998" w:rsidRDefault="00A940E9" w:rsidP="00440C1C">
      <w:pPr>
        <w:pStyle w:val="Listenabsatz"/>
        <w:rPr>
          <w:lang w:eastAsia="ja-JP"/>
        </w:rPr>
      </w:pPr>
      <w:r w:rsidRPr="008F0998">
        <w:rPr>
          <w:lang w:eastAsia="ja-JP"/>
        </w:rPr>
        <w:t xml:space="preserve">die Zahl der staatlichen Förderprogramme reduzieren und stattdessen die finanzielle Grundausstattung der </w:t>
      </w:r>
      <w:r w:rsidR="007F0851">
        <w:rPr>
          <w:lang w:eastAsia="ja-JP"/>
        </w:rPr>
        <w:t>Städte und Gemeinden verbessern,</w:t>
      </w:r>
    </w:p>
    <w:p w14:paraId="368E4B74" w14:textId="77777777" w:rsidR="00A940E9" w:rsidRPr="008F0998" w:rsidRDefault="00A940E9" w:rsidP="00440C1C">
      <w:pPr>
        <w:pStyle w:val="Listenabsatz"/>
        <w:rPr>
          <w:lang w:eastAsia="ja-JP"/>
        </w:rPr>
      </w:pPr>
      <w:r w:rsidRPr="008F0998">
        <w:rPr>
          <w:lang w:eastAsia="ja-JP"/>
        </w:rPr>
        <w:t>Standards und bürokratische Vorgaben zurücknehmen und die Kommunen, wo möglich, in eigener Verantwortung über die Qualität ihrer Investitionen und Dienstleist</w:t>
      </w:r>
      <w:r w:rsidR="007F0851">
        <w:rPr>
          <w:lang w:eastAsia="ja-JP"/>
        </w:rPr>
        <w:t>ungsangebote entscheiden lassen,</w:t>
      </w:r>
    </w:p>
    <w:p w14:paraId="0BF17849" w14:textId="77777777" w:rsidR="00A940E9" w:rsidRPr="008F0998" w:rsidRDefault="00A940E9" w:rsidP="00440C1C">
      <w:pPr>
        <w:pStyle w:val="Listenabsatz"/>
        <w:rPr>
          <w:lang w:eastAsia="ja-JP"/>
        </w:rPr>
      </w:pPr>
      <w:r w:rsidRPr="008F0998">
        <w:rPr>
          <w:lang w:eastAsia="ja-JP"/>
        </w:rPr>
        <w:t>die Kommunikation zwischen den Landesbehörden und den Kommunalverwaltungen weiter verbessern und am Prinzip der kommunalfreundlichen Staatsaufsicht festhalten</w:t>
      </w:r>
      <w:r w:rsidR="007F0851">
        <w:rPr>
          <w:lang w:eastAsia="ja-JP"/>
        </w:rPr>
        <w:t>,</w:t>
      </w:r>
    </w:p>
    <w:p w14:paraId="49A04583" w14:textId="77777777" w:rsidR="00A940E9" w:rsidRPr="008F0998" w:rsidRDefault="00A940E9" w:rsidP="00440C1C">
      <w:pPr>
        <w:pStyle w:val="Listenabsatz"/>
        <w:rPr>
          <w:lang w:eastAsia="ja-JP"/>
        </w:rPr>
      </w:pPr>
      <w:r w:rsidRPr="008F0998">
        <w:rPr>
          <w:lang w:eastAsia="ja-JP"/>
        </w:rPr>
        <w:t>eine Kommission einsetzen, die das aufwendige System des kommunalen Finanzausgleichs überarbeitet und dabei die finanzielle Leistungsfähigkeit der kleinen Gemeinden und der Gemeinden mit ertragsschwachen Struktur</w:t>
      </w:r>
      <w:r w:rsidR="007F0851">
        <w:rPr>
          <w:lang w:eastAsia="ja-JP"/>
        </w:rPr>
        <w:t>en nicht aus dem Auge verlieren,</w:t>
      </w:r>
    </w:p>
    <w:p w14:paraId="249786E3" w14:textId="77777777" w:rsidR="00A940E9" w:rsidRPr="008F0998" w:rsidRDefault="00A940E9" w:rsidP="00440C1C">
      <w:pPr>
        <w:pStyle w:val="Listenabsatz"/>
        <w:rPr>
          <w:lang w:eastAsia="ja-JP"/>
        </w:rPr>
      </w:pPr>
      <w:r w:rsidRPr="008F0998">
        <w:rPr>
          <w:lang w:eastAsia="ja-JP"/>
        </w:rPr>
        <w:t>die unnötigen bürokratischen und finanziellen Belastungen, die sich aus dem neuen Personalvertretungsrecht für die Gemeinden und Landkreise e</w:t>
      </w:r>
      <w:r w:rsidR="007F0851">
        <w:rPr>
          <w:lang w:eastAsia="ja-JP"/>
        </w:rPr>
        <w:t>rgeben haben, rückgängig machen,</w:t>
      </w:r>
    </w:p>
    <w:p w14:paraId="641E7333" w14:textId="15B2BBE5" w:rsidR="007F283B" w:rsidRDefault="00A940E9" w:rsidP="00440C1C">
      <w:pPr>
        <w:pStyle w:val="Listenabsatz"/>
        <w:rPr>
          <w:lang w:eastAsia="ja-JP"/>
        </w:rPr>
      </w:pPr>
      <w:r w:rsidRPr="008F0998">
        <w:rPr>
          <w:lang w:eastAsia="ja-JP"/>
        </w:rPr>
        <w:t>die Gestaltungsmöglichkeiten der kommunalen Schulträger bei ihren Entscheidungen über die Schulstruktur ausbauen.</w:t>
      </w:r>
    </w:p>
    <w:p w14:paraId="04DEFFE2" w14:textId="77777777" w:rsidR="007F283B" w:rsidRDefault="007F283B">
      <w:pPr>
        <w:spacing w:after="200"/>
        <w:jc w:val="left"/>
        <w:rPr>
          <w:rFonts w:ascii="Calibri" w:eastAsia="Times New Roman" w:hAnsi="Calibri" w:cs="Times New Roman"/>
          <w:sz w:val="24"/>
          <w:szCs w:val="20"/>
          <w:lang w:eastAsia="ja-JP"/>
        </w:rPr>
      </w:pPr>
      <w:r>
        <w:rPr>
          <w:rFonts w:ascii="Calibri" w:eastAsia="Times New Roman" w:hAnsi="Calibri" w:cs="Times New Roman"/>
          <w:sz w:val="24"/>
          <w:szCs w:val="20"/>
          <w:lang w:eastAsia="ja-JP"/>
        </w:rPr>
        <w:br w:type="page"/>
      </w:r>
    </w:p>
    <w:p w14:paraId="6573BABE" w14:textId="77777777" w:rsidR="00A940E9" w:rsidRDefault="00A940E9" w:rsidP="005C5B08">
      <w:pPr>
        <w:pStyle w:val="berschrift2"/>
      </w:pPr>
      <w:bookmarkStart w:id="87" w:name="_Toc423942883"/>
      <w:r w:rsidRPr="008F0998">
        <w:lastRenderedPageBreak/>
        <w:t>5.4 Demokratie lebt vom Mitmachen</w:t>
      </w:r>
      <w:bookmarkEnd w:id="87"/>
    </w:p>
    <w:p w14:paraId="23CFF559" w14:textId="77777777" w:rsidR="00787EF7" w:rsidRPr="00787EF7" w:rsidRDefault="00787EF7" w:rsidP="00787EF7">
      <w:pPr>
        <w:pStyle w:val="berschrift3"/>
      </w:pPr>
      <w:bookmarkStart w:id="88" w:name="_Toc423942884"/>
      <w:r>
        <w:t>Mitwirkungsrechte der Bürger stärken</w:t>
      </w:r>
      <w:bookmarkEnd w:id="88"/>
    </w:p>
    <w:p w14:paraId="7C042781" w14:textId="77777777" w:rsidR="00A940E9" w:rsidRDefault="00A940E9" w:rsidP="00797D4F">
      <w:r w:rsidRPr="008F0998">
        <w:t>Demokratie erschöpft sich nach unserem Verständnis nicht in den periodisch stattfindenden Wahlen der kommunalen Vertretungen und der Parlamente. Wir wollen, dass die Bürgerinnen und Bürger auf lokaler, regionaler und Landesebene die Chance haben, wichtige Sachentscheidungen unmittelbar zu beeinflussen.</w:t>
      </w:r>
    </w:p>
    <w:p w14:paraId="23EF43F6" w14:textId="77777777" w:rsidR="00797D4F" w:rsidRPr="008F0998" w:rsidRDefault="00797D4F" w:rsidP="00797D4F"/>
    <w:p w14:paraId="466C6757" w14:textId="77777777" w:rsidR="00A940E9" w:rsidRDefault="00A940E9" w:rsidP="00797D4F">
      <w:r w:rsidRPr="008F0998">
        <w:t>Deshalb sind wir in der Vergangenheit mit Erfolg dafür eingetreten, die Schwellen für Volksabstimmungen auf kommunaler und Landesebene abzusenken und den Themenkatalog, zu dem Volksabstimmungen möglich sind, spürbar zu erweitern. Wir Freie Demokraten wollen diesen Weg weitergehen und weitere Erleichterungen für Instrumente der direkten Demokratie zu schaffen.</w:t>
      </w:r>
    </w:p>
    <w:p w14:paraId="5B2C8646" w14:textId="77777777" w:rsidR="00797D4F" w:rsidRPr="008F0998" w:rsidRDefault="00797D4F" w:rsidP="00797D4F"/>
    <w:p w14:paraId="47C5489A" w14:textId="77777777" w:rsidR="00A940E9" w:rsidRDefault="00A940E9" w:rsidP="00797D4F">
      <w:r w:rsidRPr="008F0998">
        <w:t>Auch bei Wahlen lassen sich die Gestaltungsmöglichkeiten für die Bürgerinnen und Bürger noch erweitern. Wir treten für ein Zweistimmenwahlrecht bei der Landtagswahl ein. Bei den Kommunalwahlen muss das Recht der un</w:t>
      </w:r>
      <w:r w:rsidR="00AB2113" w:rsidRPr="008F0998">
        <w:t>echten Teilortswahl überdacht we</w:t>
      </w:r>
      <w:r w:rsidRPr="008F0998">
        <w:t>rden, das die Wahlmöglichkeiten der Bürger einschränkt und für einen hohen Anteil nicht abgegebener oder ungültiger Stimmen sorgt.</w:t>
      </w:r>
    </w:p>
    <w:p w14:paraId="1286346F" w14:textId="77777777" w:rsidR="005A3D54" w:rsidRPr="008F0998" w:rsidRDefault="005A3D54" w:rsidP="00797D4F"/>
    <w:p w14:paraId="767F072C" w14:textId="77777777" w:rsidR="00A940E9" w:rsidRPr="008F0998" w:rsidRDefault="00A940E9" w:rsidP="00797D4F">
      <w:r w:rsidRPr="008F0998">
        <w:t>Ein Gewinn für die Demokratie sind dagegen die Ortschaftsräte, die von den Bürgern der Ortschaft direkt gewählt wurden und vor Ort Verantwortung tragen. Wir wollen prüfen, ob sich dieses Modell nicht auch für Stadtteile und Stadtbezirke praktikabel ist und dort die Verantwortung der Bürger für ihren Stadtteil stärkt.</w:t>
      </w:r>
    </w:p>
    <w:p w14:paraId="02430AEA" w14:textId="77777777" w:rsidR="00533609" w:rsidRPr="008F0998" w:rsidRDefault="00533609" w:rsidP="00797D4F"/>
    <w:p w14:paraId="61066416" w14:textId="77777777" w:rsidR="005C5B08" w:rsidRDefault="005C5B08" w:rsidP="00797D4F"/>
    <w:p w14:paraId="4D3A78DC" w14:textId="77777777" w:rsidR="00A940E9" w:rsidRPr="008F0998" w:rsidRDefault="00A940E9" w:rsidP="00797D4F">
      <w:r w:rsidRPr="008F0998">
        <w:lastRenderedPageBreak/>
        <w:t>Wir werden</w:t>
      </w:r>
      <w:r w:rsidR="00F47F63" w:rsidRPr="008F0998">
        <w:t>:</w:t>
      </w:r>
    </w:p>
    <w:p w14:paraId="1D7A8DD5" w14:textId="77777777" w:rsidR="00A940E9" w:rsidRPr="008F0998" w:rsidRDefault="00A940E9" w:rsidP="00440C1C">
      <w:pPr>
        <w:pStyle w:val="Listenabsatz"/>
        <w:rPr>
          <w:lang w:eastAsia="ja-JP"/>
        </w:rPr>
      </w:pPr>
      <w:r w:rsidRPr="008F0998">
        <w:t>bei</w:t>
      </w:r>
      <w:r w:rsidRPr="008F0998">
        <w:rPr>
          <w:lang w:eastAsia="ja-JP"/>
        </w:rPr>
        <w:t xml:space="preserve"> der Landtagswahl ein Zweistimmenwahlrecht einführen, das den Wählerinnen und Wählern eine differen</w:t>
      </w:r>
      <w:r w:rsidR="007F0851">
        <w:rPr>
          <w:lang w:eastAsia="ja-JP"/>
        </w:rPr>
        <w:t>ziertere Stimmabgabe ermöglicht,</w:t>
      </w:r>
    </w:p>
    <w:p w14:paraId="6F8FB70B" w14:textId="77777777" w:rsidR="00A940E9" w:rsidRPr="008F0998" w:rsidRDefault="00A940E9" w:rsidP="00440C1C">
      <w:pPr>
        <w:pStyle w:val="Listenabsatz"/>
        <w:rPr>
          <w:lang w:eastAsia="ja-JP"/>
        </w:rPr>
      </w:pPr>
      <w:r w:rsidRPr="008F0998">
        <w:rPr>
          <w:lang w:eastAsia="ja-JP"/>
        </w:rPr>
        <w:t>die Direktwahl der Landräte durch die B</w:t>
      </w:r>
      <w:r w:rsidR="007F0851">
        <w:rPr>
          <w:lang w:eastAsia="ja-JP"/>
        </w:rPr>
        <w:t>ürgerinnen und Bürger einführen,</w:t>
      </w:r>
    </w:p>
    <w:p w14:paraId="776E0BB1" w14:textId="44C6CAD8" w:rsidR="00A940E9" w:rsidRDefault="00A940E9" w:rsidP="00440C1C">
      <w:pPr>
        <w:pStyle w:val="Listenabsatz"/>
        <w:rPr>
          <w:lang w:eastAsia="ja-JP"/>
        </w:rPr>
      </w:pPr>
      <w:r w:rsidRPr="008F0998">
        <w:rPr>
          <w:lang w:eastAsia="ja-JP"/>
        </w:rPr>
        <w:t xml:space="preserve">an dem neuen Auszählungsmodus nach </w:t>
      </w:r>
      <w:proofErr w:type="spellStart"/>
      <w:r w:rsidRPr="008F0998">
        <w:rPr>
          <w:lang w:eastAsia="ja-JP"/>
        </w:rPr>
        <w:t>St.Lague</w:t>
      </w:r>
      <w:proofErr w:type="spellEnd"/>
      <w:r w:rsidRPr="008F0998">
        <w:rPr>
          <w:lang w:eastAsia="ja-JP"/>
        </w:rPr>
        <w:t>/</w:t>
      </w:r>
      <w:proofErr w:type="spellStart"/>
      <w:r w:rsidRPr="008F0998">
        <w:rPr>
          <w:lang w:eastAsia="ja-JP"/>
        </w:rPr>
        <w:t>Schepers</w:t>
      </w:r>
      <w:proofErr w:type="spellEnd"/>
      <w:r w:rsidRPr="008F0998">
        <w:rPr>
          <w:lang w:eastAsia="ja-JP"/>
        </w:rPr>
        <w:t xml:space="preserve"> im Kommunalwahlrecht festhalten, da es in vielen Gemeinden für eine breitere Beteiligung aller Gruppen gesorgt hat und die Beteiligung größerer und kleinerer Parteien und Wählergruppen innerhalb des Gemeinderats und der </w:t>
      </w:r>
      <w:r w:rsidR="00C63158">
        <w:rPr>
          <w:lang w:eastAsia="ja-JP"/>
        </w:rPr>
        <w:t>Kreistage ausgewogener verteilt,</w:t>
      </w:r>
    </w:p>
    <w:p w14:paraId="53C383DB" w14:textId="19682887" w:rsidR="007F283B" w:rsidRDefault="00F97EF4" w:rsidP="00440C1C">
      <w:pPr>
        <w:pStyle w:val="Listenabsatz"/>
        <w:rPr>
          <w:lang w:eastAsia="ja-JP"/>
        </w:rPr>
      </w:pPr>
      <w:r>
        <w:rPr>
          <w:lang w:eastAsia="ja-JP"/>
        </w:rPr>
        <w:t>Bürgerbegehren und Bürgerentscheide in den Landkreisen ermöglichen.</w:t>
      </w:r>
    </w:p>
    <w:p w14:paraId="7296C1BD" w14:textId="77777777" w:rsidR="007F283B" w:rsidRDefault="007F283B">
      <w:pPr>
        <w:spacing w:after="200"/>
        <w:jc w:val="left"/>
        <w:rPr>
          <w:rFonts w:ascii="Calibri" w:eastAsia="Times New Roman" w:hAnsi="Calibri" w:cs="Times New Roman"/>
          <w:sz w:val="24"/>
          <w:szCs w:val="20"/>
          <w:lang w:eastAsia="ja-JP"/>
        </w:rPr>
      </w:pPr>
      <w:r>
        <w:rPr>
          <w:rFonts w:ascii="Calibri" w:eastAsia="Times New Roman" w:hAnsi="Calibri" w:cs="Times New Roman"/>
          <w:sz w:val="24"/>
          <w:szCs w:val="20"/>
          <w:lang w:eastAsia="ja-JP"/>
        </w:rPr>
        <w:br w:type="page"/>
      </w:r>
    </w:p>
    <w:p w14:paraId="27C5021A" w14:textId="77777777" w:rsidR="00565190" w:rsidRPr="008F0998" w:rsidRDefault="00B764E8" w:rsidP="00A20A4A">
      <w:pPr>
        <w:pStyle w:val="berschrift2"/>
        <w:rPr>
          <w:sz w:val="22"/>
        </w:rPr>
      </w:pPr>
      <w:bookmarkStart w:id="89" w:name="_Toc423942885"/>
      <w:r>
        <w:lastRenderedPageBreak/>
        <w:t>5.5</w:t>
      </w:r>
      <w:r w:rsidR="00FE35EB" w:rsidRPr="008F0998">
        <w:t xml:space="preserve"> </w:t>
      </w:r>
      <w:r w:rsidR="00E048B5" w:rsidRPr="008F0998">
        <w:t>Die Polizei – Partner des Bürgers</w:t>
      </w:r>
      <w:bookmarkEnd w:id="89"/>
    </w:p>
    <w:p w14:paraId="4BEE6102" w14:textId="77777777" w:rsidR="00E048B5" w:rsidRDefault="00E048B5" w:rsidP="006C47F7">
      <w:r w:rsidRPr="008F0998">
        <w:t xml:space="preserve">Die innere Sicherheit – also der Schutz der Bürgerinnen und Bürger vor Gefahren und Bedrohungen und die Verfolgung begangener Straftaten durch die Polizei – ist im freiheitlichen Rechtsstaat eine Kernaufgabe des Staates. Dieser Schutz kann nur funktionieren, wenn die Zivilgesellschaft die Polizei in ihrer Arbeit mitträgt und unterstützt und sich andererseits die Polizei jenen Werten verpflichtet weiß, auf denen unser Gemeinwesen beruht. </w:t>
      </w:r>
    </w:p>
    <w:p w14:paraId="6AB06471" w14:textId="77777777" w:rsidR="006C47F7" w:rsidRPr="008F0998" w:rsidRDefault="006C47F7" w:rsidP="006C47F7"/>
    <w:p w14:paraId="130C6119" w14:textId="293651F4" w:rsidR="00E048B5" w:rsidRDefault="00E048B5" w:rsidP="006C47F7">
      <w:r w:rsidRPr="008F0998">
        <w:t xml:space="preserve">Die Polizei in Baden-Württemberg ist technisch </w:t>
      </w:r>
      <w:r w:rsidR="00C745A0" w:rsidRPr="008F0998">
        <w:t>gut ausgestattet</w:t>
      </w:r>
      <w:r w:rsidRPr="008F0998">
        <w:t xml:space="preserve">. Das </w:t>
      </w:r>
      <w:r w:rsidR="00C745A0" w:rsidRPr="008F0998">
        <w:t>muss</w:t>
      </w:r>
      <w:r w:rsidRPr="008F0998">
        <w:t xml:space="preserve"> auch in Zukunft so bleiben. Neue Herausforderungen, neue Formen von Kriminalität und neue Bedrohungen der Sicherheit der Bürger verlangen von der Polizei professionelle und effektive Reaktionen. Die Polizeibeamten dürfen von ihrem Staat erwarten, dass sie gut geschützt in ihren bisweilen lebensgefährlichen Einsatz ge</w:t>
      </w:r>
      <w:r w:rsidR="006C47F7">
        <w:t>hen können, und von der Zivilge</w:t>
      </w:r>
      <w:r w:rsidRPr="008F0998">
        <w:t xml:space="preserve">sellschaft, dass sie auch persönlich respektiert werden. Ihre Arbeit wird leichter, wenn die Bürger bei </w:t>
      </w:r>
      <w:r w:rsidR="00C745A0" w:rsidRPr="008F0998">
        <w:t xml:space="preserve">Bagatellen </w:t>
      </w:r>
      <w:r w:rsidRPr="008F0998">
        <w:t>auf die Inanspruchnahme der Polizei verzichten oder die Eskalation von Konflikten gar</w:t>
      </w:r>
      <w:r w:rsidR="00AB2113" w:rsidRPr="008F0998">
        <w:t xml:space="preserve"> nicht zulassen. Ob die Polizei</w:t>
      </w:r>
      <w:r w:rsidR="006C47F7">
        <w:t>struktur</w:t>
      </w:r>
      <w:r w:rsidRPr="008F0998">
        <w:t>reform der letzten Jahre zur Leistungsfähigkeit der Polizei beigetragen hat, ist mindestens zweifelhaft.</w:t>
      </w:r>
    </w:p>
    <w:p w14:paraId="6514C615" w14:textId="77777777" w:rsidR="006C47F7" w:rsidRPr="008F0998" w:rsidRDefault="006C47F7" w:rsidP="006C47F7"/>
    <w:p w14:paraId="5CF5A79D" w14:textId="77777777" w:rsidR="00E048B5" w:rsidRPr="008F0998" w:rsidRDefault="00E048B5" w:rsidP="006C47F7">
      <w:r w:rsidRPr="008F0998">
        <w:t>Die strikte Bindung der Polizei an das geltende Recht sichert das Vertrauen aller Bürger in die Arbeit der Polizei und sorgt für einen fairen Ausgleich zwischen den Werten Sicherheit und Freiheit. Diese Ausgewogenheit auch in schwierigen Zeiten zu wahren, ist ein klassisches Anliegen der Politik der Freien Demokraten.</w:t>
      </w:r>
    </w:p>
    <w:p w14:paraId="572C2054" w14:textId="77777777" w:rsidR="00A20A4A" w:rsidRPr="008F0998" w:rsidRDefault="00A20A4A" w:rsidP="00E048B5"/>
    <w:p w14:paraId="52E11EBD" w14:textId="77777777" w:rsidR="00A20A4A" w:rsidRPr="008F0998" w:rsidRDefault="00A20A4A" w:rsidP="00E048B5"/>
    <w:p w14:paraId="21652BE7" w14:textId="77777777" w:rsidR="00E048B5" w:rsidRPr="008F0998" w:rsidRDefault="00E048B5" w:rsidP="006C47F7">
      <w:r w:rsidRPr="008F0998">
        <w:lastRenderedPageBreak/>
        <w:t>Wir werden:</w:t>
      </w:r>
    </w:p>
    <w:p w14:paraId="0196CC50" w14:textId="77777777" w:rsidR="00E048B5" w:rsidRPr="008F0998" w:rsidRDefault="00F351B5" w:rsidP="00440C1C">
      <w:pPr>
        <w:pStyle w:val="Listenabsatz"/>
        <w:rPr>
          <w:lang w:eastAsia="ja-JP"/>
        </w:rPr>
      </w:pPr>
      <w:r w:rsidRPr="008F0998">
        <w:rPr>
          <w:lang w:eastAsia="ja-JP"/>
        </w:rPr>
        <w:t xml:space="preserve">die Polizei in der Fläche durch insgesamt 1.000 neue Stellen vor allem in den 146 Polizeirevieren verstärken </w:t>
      </w:r>
      <w:r w:rsidR="00E048B5" w:rsidRPr="008F0998">
        <w:rPr>
          <w:lang w:eastAsia="ja-JP"/>
        </w:rPr>
        <w:t xml:space="preserve">und </w:t>
      </w:r>
      <w:r w:rsidRPr="008F0998">
        <w:rPr>
          <w:lang w:eastAsia="ja-JP"/>
        </w:rPr>
        <w:t xml:space="preserve">die </w:t>
      </w:r>
      <w:r w:rsidR="00E048B5" w:rsidRPr="008F0998">
        <w:rPr>
          <w:lang w:eastAsia="ja-JP"/>
        </w:rPr>
        <w:t>technische Ausstattung der baden-württem</w:t>
      </w:r>
      <w:r w:rsidR="00E048B5" w:rsidRPr="008F0998">
        <w:rPr>
          <w:lang w:eastAsia="ja-JP"/>
        </w:rPr>
        <w:softHyphen/>
      </w:r>
      <w:r w:rsidR="00E048B5" w:rsidRPr="008F0998">
        <w:rPr>
          <w:lang w:eastAsia="ja-JP"/>
        </w:rPr>
        <w:softHyphen/>
        <w:t>bergischen Polizei</w:t>
      </w:r>
      <w:r w:rsidRPr="008F0998">
        <w:rPr>
          <w:lang w:eastAsia="ja-JP"/>
        </w:rPr>
        <w:t xml:space="preserve"> mindestens halten sowie die Polizei von polizeifremden Aufgaben entlasten</w:t>
      </w:r>
      <w:r w:rsidR="0059440C">
        <w:rPr>
          <w:lang w:eastAsia="ja-JP"/>
        </w:rPr>
        <w:t>,</w:t>
      </w:r>
    </w:p>
    <w:p w14:paraId="1128CCD7" w14:textId="77777777" w:rsidR="00E048B5" w:rsidRPr="008F0998" w:rsidRDefault="00E048B5" w:rsidP="00440C1C">
      <w:pPr>
        <w:pStyle w:val="Listenabsatz"/>
        <w:rPr>
          <w:lang w:eastAsia="ja-JP"/>
        </w:rPr>
      </w:pPr>
      <w:r w:rsidRPr="008F0998">
        <w:rPr>
          <w:lang w:eastAsia="ja-JP"/>
        </w:rPr>
        <w:t>die von Grün-Rot beschlossene Polizeistrukturreform zeitnah evaluieren und die no</w:t>
      </w:r>
      <w:r w:rsidR="0059440C">
        <w:rPr>
          <w:lang w:eastAsia="ja-JP"/>
        </w:rPr>
        <w:t>twendigen Korrekturen vornehmen,</w:t>
      </w:r>
    </w:p>
    <w:p w14:paraId="65471B49" w14:textId="77777777" w:rsidR="00E048B5" w:rsidRPr="008F0998" w:rsidRDefault="00E048B5" w:rsidP="00440C1C">
      <w:pPr>
        <w:pStyle w:val="Listenabsatz"/>
        <w:rPr>
          <w:lang w:eastAsia="ja-JP"/>
        </w:rPr>
      </w:pPr>
      <w:r w:rsidRPr="008F0998">
        <w:rPr>
          <w:lang w:eastAsia="ja-JP"/>
        </w:rPr>
        <w:t>die notwendigen Ressourcen zur Bekämpfung der zuneh</w:t>
      </w:r>
      <w:r w:rsidRPr="008F0998">
        <w:rPr>
          <w:lang w:eastAsia="ja-JP"/>
        </w:rPr>
        <w:softHyphen/>
        <w:t>menden Zahl von Wohnungseinbrüchen bereitstellen</w:t>
      </w:r>
      <w:r w:rsidR="004F3321" w:rsidRPr="008F0998">
        <w:rPr>
          <w:lang w:eastAsia="ja-JP"/>
        </w:rPr>
        <w:t xml:space="preserve"> und bessere Kooperationen zur internationalen Bekämpfung angehen</w:t>
      </w:r>
      <w:r w:rsidRPr="008F0998">
        <w:rPr>
          <w:lang w:eastAsia="ja-JP"/>
        </w:rPr>
        <w:t>,</w:t>
      </w:r>
    </w:p>
    <w:p w14:paraId="73EEBA49" w14:textId="77777777" w:rsidR="00E048B5" w:rsidRPr="008F0998" w:rsidRDefault="00E048B5" w:rsidP="00440C1C">
      <w:pPr>
        <w:pStyle w:val="Listenabsatz"/>
        <w:rPr>
          <w:lang w:eastAsia="ja-JP"/>
        </w:rPr>
      </w:pPr>
      <w:r w:rsidRPr="008F0998">
        <w:rPr>
          <w:lang w:eastAsia="ja-JP"/>
        </w:rPr>
        <w:t xml:space="preserve">Maßnahmen gegen das </w:t>
      </w:r>
      <w:r w:rsidR="004F3321" w:rsidRPr="008F0998">
        <w:rPr>
          <w:lang w:eastAsia="ja-JP"/>
        </w:rPr>
        <w:t>ausufernde</w:t>
      </w:r>
      <w:r w:rsidRPr="008F0998">
        <w:rPr>
          <w:lang w:eastAsia="ja-JP"/>
        </w:rPr>
        <w:t xml:space="preserve"> Ausspähen privater Daten und gegen Wirtschaftsspionage ergreifen,</w:t>
      </w:r>
    </w:p>
    <w:p w14:paraId="286D874B" w14:textId="09F4A888" w:rsidR="00E048B5" w:rsidRPr="008F0998" w:rsidRDefault="00E048B5" w:rsidP="00440C1C">
      <w:pPr>
        <w:pStyle w:val="Listenabsatz"/>
        <w:rPr>
          <w:lang w:eastAsia="ja-JP"/>
        </w:rPr>
      </w:pPr>
      <w:r w:rsidRPr="008F0998">
        <w:rPr>
          <w:lang w:eastAsia="ja-JP"/>
        </w:rPr>
        <w:t>in das Polizeigesetz eine Regelung aufnehmen, die Videoaufnahmen in öffentlichen Gebäuden und auf öffent</w:t>
      </w:r>
      <w:r w:rsidRPr="008F0998">
        <w:rPr>
          <w:lang w:eastAsia="ja-JP"/>
        </w:rPr>
        <w:softHyphen/>
        <w:t>lichen Plätzen präzisen Regeln unterwirft und damit pr</w:t>
      </w:r>
      <w:r w:rsidR="0041689D">
        <w:rPr>
          <w:lang w:eastAsia="ja-JP"/>
        </w:rPr>
        <w:t>aktikabel macht. Eine Ausweitung der Videoüberwachung im öffentlichen Raum lehnen wir aus Datenschutzgründen ab,</w:t>
      </w:r>
    </w:p>
    <w:p w14:paraId="0CEC1CFE" w14:textId="579203DD" w:rsidR="007F283B" w:rsidRDefault="00E048B5" w:rsidP="00440C1C">
      <w:pPr>
        <w:pStyle w:val="Listenabsatz"/>
      </w:pPr>
      <w:r w:rsidRPr="008F0998">
        <w:rPr>
          <w:lang w:eastAsia="ja-JP"/>
        </w:rPr>
        <w:t>daran festhalten, dass polizeirechtliche Alkoholverbote in der Regel kein geeignetes</w:t>
      </w:r>
      <w:r w:rsidRPr="008F0998">
        <w:t xml:space="preserve"> Mittel zur Gefahrenabwehr sind. Die Regelung der Sperrzeiten für Gaststätten obliegt den zuständigen kommunalen Entscheidungsträgern.</w:t>
      </w:r>
    </w:p>
    <w:p w14:paraId="17AB0CE1" w14:textId="77777777" w:rsidR="007F283B" w:rsidRDefault="007F283B">
      <w:pPr>
        <w:spacing w:after="200"/>
        <w:jc w:val="left"/>
        <w:rPr>
          <w:sz w:val="24"/>
        </w:rPr>
      </w:pPr>
      <w:r>
        <w:rPr>
          <w:sz w:val="24"/>
        </w:rPr>
        <w:br w:type="page"/>
      </w:r>
    </w:p>
    <w:p w14:paraId="621B6D95" w14:textId="77777777" w:rsidR="00E048B5" w:rsidRPr="008F0998" w:rsidRDefault="00B764E8" w:rsidP="00F73BD9">
      <w:pPr>
        <w:pStyle w:val="berschrift2"/>
      </w:pPr>
      <w:bookmarkStart w:id="90" w:name="_Toc416975840"/>
      <w:bookmarkStart w:id="91" w:name="_Toc423942886"/>
      <w:r>
        <w:lastRenderedPageBreak/>
        <w:t>5.6</w:t>
      </w:r>
      <w:r w:rsidR="00FE35EB" w:rsidRPr="008F0998">
        <w:t xml:space="preserve"> </w:t>
      </w:r>
      <w:r w:rsidR="00E048B5" w:rsidRPr="008F0998">
        <w:t>Worauf Sie sich verlassen können</w:t>
      </w:r>
      <w:bookmarkEnd w:id="90"/>
      <w:bookmarkEnd w:id="91"/>
    </w:p>
    <w:p w14:paraId="5147C83E" w14:textId="77777777" w:rsidR="00E048B5" w:rsidRPr="008F0998" w:rsidRDefault="00565190" w:rsidP="00926661">
      <w:pPr>
        <w:pStyle w:val="berschrift3"/>
      </w:pPr>
      <w:bookmarkStart w:id="92" w:name="_Toc423942887"/>
      <w:r w:rsidRPr="008F0998">
        <w:t>Justiz in Baden-Württemberg</w:t>
      </w:r>
      <w:bookmarkEnd w:id="92"/>
    </w:p>
    <w:p w14:paraId="49D9C791" w14:textId="77777777" w:rsidR="00C90F2F" w:rsidRPr="008F0998" w:rsidRDefault="00C90F2F" w:rsidP="00BB71E2">
      <w:r w:rsidRPr="008F0998">
        <w:t>Die Qualität des freiheitlichen Rechtsstaats beruht wesentlich auf</w:t>
      </w:r>
    </w:p>
    <w:p w14:paraId="42C9E5BC" w14:textId="77777777" w:rsidR="00C90F2F" w:rsidRPr="008F0998" w:rsidRDefault="00C90F2F" w:rsidP="00BB71E2">
      <w:r w:rsidRPr="008F0998">
        <w:t>der Leistungsfähigkeit seiner Gerichte sowie einer starken selbstverwalteten Anwaltschaft. Die Rechte der Bürger sind nur dann gesichert, wenn sie zeitnah und zuverlässig gerichtlich durchgesetzt werden können. Bei der Verfolgung von Straftaten dürfen Ermittlungs- und Fahndungserfolge nicht an einer unzureichenden Ausstattung der Gerichte und Staatsanwaltschaften scheitern.</w:t>
      </w:r>
    </w:p>
    <w:p w14:paraId="567F31E4" w14:textId="77777777" w:rsidR="00C90F2F" w:rsidRPr="008F0998" w:rsidRDefault="00C90F2F" w:rsidP="00BB71E2"/>
    <w:p w14:paraId="68A9D470" w14:textId="77777777" w:rsidR="00C90F2F" w:rsidRPr="008F0998" w:rsidRDefault="00C90F2F" w:rsidP="00BB71E2">
      <w:r w:rsidRPr="008F0998">
        <w:t>Wir werden uns deshalb - wie in der Vergangenheit - für eine gute</w:t>
      </w:r>
    </w:p>
    <w:p w14:paraId="5647BA02" w14:textId="77777777" w:rsidR="00C90F2F" w:rsidRPr="008F0998" w:rsidRDefault="00C90F2F" w:rsidP="00BB71E2">
      <w:r w:rsidRPr="008F0998">
        <w:t>personelle und technische Ausstattung der baden-württembergischen Justiz einsetzen. Kurze Verfahrenszeiten sollen in Zukunft wieder das Markenzeichen baden-württembergischer Gerichte sein, um den rechtsuchenden Menschen schnell Rechtssicherheit geben zu können.</w:t>
      </w:r>
    </w:p>
    <w:p w14:paraId="18B7B918" w14:textId="77777777" w:rsidR="00C90F2F" w:rsidRPr="008F0998" w:rsidRDefault="00C90F2F" w:rsidP="00BB71E2"/>
    <w:p w14:paraId="5B448371" w14:textId="77777777" w:rsidR="00C90F2F" w:rsidRPr="008F0998" w:rsidRDefault="00C90F2F" w:rsidP="00BB71E2">
      <w:r w:rsidRPr="008F0998">
        <w:t xml:space="preserve">Unser besonderes Augenmerk gehört den Opfern von Straftaten. Unsere Gesellschaft ist auf Menschen angewiesen, die Straftaten zur Anzeige bringen und sich als Zeuge zur Verfügung stellen. </w:t>
      </w:r>
    </w:p>
    <w:p w14:paraId="6E7368F4" w14:textId="77777777" w:rsidR="00C90F2F" w:rsidRPr="008F0998" w:rsidRDefault="00C90F2F" w:rsidP="00BB71E2"/>
    <w:p w14:paraId="5C8E4FDA" w14:textId="1D4695A1" w:rsidR="00C90F2F" w:rsidRPr="008F0998" w:rsidRDefault="00C90F2F" w:rsidP="00BB71E2">
      <w:r w:rsidRPr="008F0998">
        <w:t>Die mit der Reform der Bewährungshilfe erzielten Qualitätsverbesserungen</w:t>
      </w:r>
      <w:r w:rsidRPr="008F0998" w:rsidDel="0015749E">
        <w:t xml:space="preserve"> </w:t>
      </w:r>
      <w:r w:rsidRPr="008F0998">
        <w:t>werden wir ebenso sichern</w:t>
      </w:r>
      <w:r w:rsidR="00165CDF">
        <w:t>,</w:t>
      </w:r>
      <w:r w:rsidRPr="008F0998">
        <w:t xml:space="preserve"> wie die erreichten Verbesserungen der Wirtschaftlichkeit des Strafvollzugs. Jede ideologisch getriebene Forderung nach einer Verstaatlichung lehnen wir ab.</w:t>
      </w:r>
    </w:p>
    <w:p w14:paraId="5A9A37BC" w14:textId="77777777" w:rsidR="00C90F2F" w:rsidRPr="008F0998" w:rsidRDefault="00C90F2F" w:rsidP="00BB71E2">
      <w:pPr>
        <w:rPr>
          <w:rFonts w:ascii="Calibri" w:eastAsia="Times New Roman" w:hAnsi="Calibri" w:cs="Calibri"/>
          <w:szCs w:val="24"/>
          <w:lang w:eastAsia="de-DE"/>
        </w:rPr>
      </w:pPr>
    </w:p>
    <w:p w14:paraId="0E86A3EF" w14:textId="77777777" w:rsidR="00BB71E2" w:rsidRDefault="00BB71E2" w:rsidP="00BB71E2">
      <w:pPr>
        <w:rPr>
          <w:rFonts w:ascii="Calibri" w:eastAsia="Times New Roman" w:hAnsi="Calibri" w:cs="Calibri"/>
          <w:szCs w:val="24"/>
          <w:lang w:eastAsia="de-DE"/>
        </w:rPr>
      </w:pPr>
    </w:p>
    <w:p w14:paraId="122C1D31" w14:textId="77777777" w:rsidR="00BB71E2" w:rsidRDefault="00BB71E2" w:rsidP="00BB71E2">
      <w:pPr>
        <w:rPr>
          <w:rFonts w:ascii="Calibri" w:eastAsia="Times New Roman" w:hAnsi="Calibri" w:cs="Calibri"/>
          <w:szCs w:val="24"/>
          <w:lang w:eastAsia="de-DE"/>
        </w:rPr>
      </w:pPr>
    </w:p>
    <w:p w14:paraId="2FE0471F" w14:textId="77777777" w:rsidR="00BB71E2" w:rsidRDefault="00BB71E2" w:rsidP="00BB71E2">
      <w:pPr>
        <w:rPr>
          <w:rFonts w:ascii="Calibri" w:eastAsia="Times New Roman" w:hAnsi="Calibri" w:cs="Calibri"/>
          <w:szCs w:val="24"/>
          <w:lang w:eastAsia="de-DE"/>
        </w:rPr>
      </w:pPr>
    </w:p>
    <w:p w14:paraId="69590375" w14:textId="77777777" w:rsidR="00C90F2F" w:rsidRPr="008F0998" w:rsidRDefault="00C90F2F" w:rsidP="00BB71E2">
      <w:pPr>
        <w:rPr>
          <w:rFonts w:ascii="Calibri" w:eastAsia="Times New Roman" w:hAnsi="Calibri" w:cs="Calibri"/>
          <w:szCs w:val="24"/>
          <w:lang w:eastAsia="de-DE"/>
        </w:rPr>
      </w:pPr>
      <w:r w:rsidRPr="008F0998">
        <w:rPr>
          <w:rFonts w:ascii="Calibri" w:eastAsia="Times New Roman" w:hAnsi="Calibri" w:cs="Calibri"/>
          <w:szCs w:val="24"/>
          <w:lang w:eastAsia="de-DE"/>
        </w:rPr>
        <w:lastRenderedPageBreak/>
        <w:t>Wir werden:</w:t>
      </w:r>
    </w:p>
    <w:p w14:paraId="25311AF8" w14:textId="77777777" w:rsidR="00C90F2F" w:rsidRPr="008F0998" w:rsidRDefault="00C90F2F" w:rsidP="00440C1C">
      <w:pPr>
        <w:pStyle w:val="Listenabsatz"/>
        <w:rPr>
          <w:lang w:eastAsia="ja-JP"/>
        </w:rPr>
      </w:pPr>
      <w:r w:rsidRPr="008F0998">
        <w:rPr>
          <w:lang w:eastAsia="ja-JP"/>
        </w:rPr>
        <w:t>uns für die Bedürfnisse der Opfer von Straftaten mit Nachdruck einsetzen. Durch gezielte Unterstützung sollen die Belastungen im Ermittlungs- und Strafverfahren für Opferzeugen gemindert werden,</w:t>
      </w:r>
    </w:p>
    <w:p w14:paraId="67E44F91" w14:textId="77777777" w:rsidR="00C90F2F" w:rsidRPr="008F0998" w:rsidRDefault="00C90F2F" w:rsidP="00440C1C">
      <w:pPr>
        <w:pStyle w:val="Listenabsatz"/>
        <w:rPr>
          <w:lang w:eastAsia="ja-JP"/>
        </w:rPr>
      </w:pPr>
      <w:r w:rsidRPr="008F0998">
        <w:rPr>
          <w:lang w:eastAsia="ja-JP"/>
        </w:rPr>
        <w:t>die von uns umgesetzte Reform der Bewährungshilfe, die durch die Übertragung der Aufgabe auf einen privaten Träger und durch die Einbeziehung ehrenamtlicher Bewährungshelfer zu einem spürbaren Mehr an Qualität und Effizienz geführt hat, unter Berücksichtigung der Vorgaben des Bundesverwaltungsgerichts weiter entwickeln,</w:t>
      </w:r>
    </w:p>
    <w:p w14:paraId="3CCD65B6" w14:textId="77777777" w:rsidR="00C90F2F" w:rsidRPr="008F0998" w:rsidRDefault="00C90F2F" w:rsidP="00440C1C">
      <w:pPr>
        <w:pStyle w:val="Listenabsatz"/>
        <w:rPr>
          <w:lang w:eastAsia="ja-JP"/>
        </w:rPr>
      </w:pPr>
      <w:r w:rsidRPr="008F0998">
        <w:rPr>
          <w:lang w:eastAsia="ja-JP"/>
        </w:rPr>
        <w:t>uns für den Erhalt und die Stärkung der Selbstverwaltung der Anwaltschaft einsetzen,</w:t>
      </w:r>
    </w:p>
    <w:p w14:paraId="2EC3D082" w14:textId="77777777" w:rsidR="00C90F2F" w:rsidRPr="008F0998" w:rsidRDefault="00C90F2F" w:rsidP="00440C1C">
      <w:pPr>
        <w:pStyle w:val="Listenabsatz"/>
        <w:rPr>
          <w:lang w:eastAsia="ja-JP"/>
        </w:rPr>
      </w:pPr>
      <w:r w:rsidRPr="008F0998">
        <w:rPr>
          <w:lang w:eastAsia="ja-JP"/>
        </w:rPr>
        <w:t>Ausstattung und Arbeitsabläufe im Justizvollzug kritisch hinterfragen und notwendige strukturelle Maßnahmen in dem Bestreben umsetzen, die Arbeits- und Haftbedingungen in den Vollzugsanstalten unseres Landes zu verbessern. Dabei werden wir auch Konzentrationen von Anstalten sowie die Delegation nic</w:t>
      </w:r>
      <w:r w:rsidR="0059440C">
        <w:rPr>
          <w:lang w:eastAsia="ja-JP"/>
        </w:rPr>
        <w:t>ht hoheitlicher Aufgaben prüfen,</w:t>
      </w:r>
    </w:p>
    <w:p w14:paraId="2922D974" w14:textId="7DFF97CD" w:rsidR="005509C0" w:rsidRDefault="00C90F2F" w:rsidP="00440C1C">
      <w:pPr>
        <w:pStyle w:val="Listenabsatz"/>
        <w:rPr>
          <w:lang w:eastAsia="ja-JP"/>
        </w:rPr>
      </w:pPr>
      <w:r w:rsidRPr="008F0998">
        <w:rPr>
          <w:lang w:eastAsia="ja-JP"/>
        </w:rPr>
        <w:t xml:space="preserve">die gegenwärtige Personalstärke, die große Bürgernähe und Effizienz der baden-württembergischen Justiz erhalten. </w:t>
      </w:r>
    </w:p>
    <w:p w14:paraId="516F8E34" w14:textId="77777777" w:rsidR="005509C0" w:rsidRDefault="005509C0">
      <w:pPr>
        <w:spacing w:after="200"/>
        <w:jc w:val="left"/>
        <w:rPr>
          <w:rFonts w:ascii="Calibri" w:eastAsia="Times New Roman" w:hAnsi="Calibri" w:cs="Times New Roman"/>
          <w:sz w:val="24"/>
          <w:szCs w:val="20"/>
          <w:lang w:eastAsia="ja-JP"/>
        </w:rPr>
      </w:pPr>
      <w:r>
        <w:rPr>
          <w:rFonts w:ascii="Calibri" w:eastAsia="Times New Roman" w:hAnsi="Calibri" w:cs="Times New Roman"/>
          <w:sz w:val="24"/>
          <w:szCs w:val="20"/>
          <w:lang w:eastAsia="ja-JP"/>
        </w:rPr>
        <w:br w:type="page"/>
      </w:r>
    </w:p>
    <w:p w14:paraId="5D64D72B" w14:textId="77777777" w:rsidR="00A940E9" w:rsidRPr="008F0998" w:rsidRDefault="00A940E9" w:rsidP="00F73BD9">
      <w:pPr>
        <w:pStyle w:val="berschrift2"/>
      </w:pPr>
      <w:bookmarkStart w:id="93" w:name="_Toc423942888"/>
      <w:r w:rsidRPr="008F0998">
        <w:lastRenderedPageBreak/>
        <w:t>5.7 Effizient und tatkräftig</w:t>
      </w:r>
      <w:bookmarkEnd w:id="93"/>
      <w:r w:rsidRPr="008F0998">
        <w:t xml:space="preserve"> </w:t>
      </w:r>
    </w:p>
    <w:p w14:paraId="009F6D82" w14:textId="77777777" w:rsidR="00A940E9" w:rsidRPr="008F0998" w:rsidRDefault="00565190" w:rsidP="00926661">
      <w:pPr>
        <w:pStyle w:val="berschrift3"/>
      </w:pPr>
      <w:bookmarkStart w:id="94" w:name="_Toc423942889"/>
      <w:r w:rsidRPr="008F0998">
        <w:t xml:space="preserve">Die </w:t>
      </w:r>
      <w:r w:rsidR="00A940E9" w:rsidRPr="008F0998">
        <w:t>Landesverwaltung</w:t>
      </w:r>
      <w:r w:rsidRPr="008F0998">
        <w:t xml:space="preserve"> und ihre Mitarbeiter</w:t>
      </w:r>
      <w:bookmarkEnd w:id="94"/>
    </w:p>
    <w:p w14:paraId="7F38C261" w14:textId="279F8625" w:rsidR="008D7BB8" w:rsidRDefault="00165CDF" w:rsidP="00BB71E2">
      <w:r>
        <w:t>Wir Freie</w:t>
      </w:r>
      <w:r w:rsidR="008D7BB8" w:rsidRPr="008F0998">
        <w:t xml:space="preserve"> Demokraten wissen, dass eine leistungsfähige, rechtsstaatliche Verwaltung ein wichtiger Beitrag zur Lebensqualität aller</w:t>
      </w:r>
      <w:r w:rsidR="00F73BD9" w:rsidRPr="008F0998">
        <w:t xml:space="preserve"> </w:t>
      </w:r>
      <w:r w:rsidR="008D7BB8" w:rsidRPr="008F0998">
        <w:t>Bürgerinnen und Bürger ist. Beispiele aus anderen europäischen und</w:t>
      </w:r>
      <w:r w:rsidR="00F73BD9" w:rsidRPr="008F0998">
        <w:t xml:space="preserve"> </w:t>
      </w:r>
      <w:r w:rsidR="008D7BB8" w:rsidRPr="008F0998">
        <w:t>außereuropäischen Staaten zeigen, wie schwer der Alltag für die</w:t>
      </w:r>
      <w:r w:rsidR="00F73BD9" w:rsidRPr="008F0998">
        <w:t xml:space="preserve"> </w:t>
      </w:r>
      <w:r w:rsidR="008D7BB8" w:rsidRPr="008F0998">
        <w:t>Menschen wird, wenn die Leistungsfähigkeit und die Verlässlichkeit</w:t>
      </w:r>
      <w:r w:rsidR="00F73BD9" w:rsidRPr="008F0998">
        <w:t xml:space="preserve"> </w:t>
      </w:r>
      <w:r w:rsidR="008D7BB8" w:rsidRPr="008F0998">
        <w:t>der Verwaltung hinter den bei uns üblichen Maßstäben zurückbleiben.</w:t>
      </w:r>
    </w:p>
    <w:p w14:paraId="14CD3F07" w14:textId="77777777" w:rsidR="00BB71E2" w:rsidRPr="008F0998" w:rsidRDefault="00BB71E2" w:rsidP="00BB71E2"/>
    <w:p w14:paraId="3F85FF3F" w14:textId="4E7B1740" w:rsidR="008D7BB8" w:rsidRDefault="008D7BB8" w:rsidP="00BB71E2">
      <w:r w:rsidRPr="008F0998">
        <w:t>Für die Leistungsfähigkeit der Verwaltung sind das Wissen und die</w:t>
      </w:r>
      <w:r w:rsidR="00F73BD9" w:rsidRPr="008F0998">
        <w:t xml:space="preserve"> </w:t>
      </w:r>
      <w:r w:rsidRPr="008F0998">
        <w:t>Kompetenz ihrer Mitarbeiter und eine effiziente Organisation der</w:t>
      </w:r>
      <w:r w:rsidR="00F73BD9" w:rsidRPr="008F0998">
        <w:t xml:space="preserve"> </w:t>
      </w:r>
      <w:r w:rsidR="00165CDF">
        <w:t>Behörden unabdingbar. Wir Freie</w:t>
      </w:r>
      <w:r w:rsidRPr="008F0998">
        <w:t xml:space="preserve"> Demokraten wollen durch eine</w:t>
      </w:r>
      <w:r w:rsidR="00F73BD9" w:rsidRPr="008F0998">
        <w:t xml:space="preserve"> </w:t>
      </w:r>
      <w:r w:rsidRPr="008F0998">
        <w:t>kontinuierliche Verwaltungsreform die Effizienz der Verwaltung</w:t>
      </w:r>
      <w:r w:rsidR="00F73BD9" w:rsidRPr="008F0998">
        <w:t xml:space="preserve"> </w:t>
      </w:r>
      <w:r w:rsidRPr="008F0998">
        <w:t>verbessern und durch eine leistungsgerechte Ausstattung und</w:t>
      </w:r>
      <w:r w:rsidR="00F73BD9" w:rsidRPr="008F0998">
        <w:t xml:space="preserve"> </w:t>
      </w:r>
      <w:r w:rsidRPr="008F0998">
        <w:t>Bezahlung sowie durch attraktivere Angebote für eine bessere Vereinbarkeit von Beruf und Familie dafür sorgen, dass wir trotz des demografischen Wandels auch in Zukunft qualifizierte Mitarbeiter für die öffentliche Verwaltung gewinnen. Wir werden gute Rahmenbedingungen dafür schaffen, dass Frauen in Zukunft verstärkt in Führungsämter gelangen. Für die rechtsstaatliche Zuverlässigkeit ist das Berufsbeamtentum</w:t>
      </w:r>
      <w:r w:rsidR="00F73BD9" w:rsidRPr="008F0998">
        <w:t xml:space="preserve"> </w:t>
      </w:r>
      <w:r w:rsidRPr="008F0998">
        <w:t>mit seiner strikten Bindung an das Recht auch in Zukunft von</w:t>
      </w:r>
      <w:r w:rsidR="00F73BD9" w:rsidRPr="008F0998">
        <w:t xml:space="preserve"> </w:t>
      </w:r>
      <w:r w:rsidRPr="008F0998">
        <w:t>zentraler Bedeutung. Wir wollen in allen Bereichen hoheitlicher</w:t>
      </w:r>
      <w:r w:rsidR="00F73BD9" w:rsidRPr="008F0998">
        <w:t xml:space="preserve"> </w:t>
      </w:r>
      <w:r w:rsidRPr="008F0998">
        <w:t>Staatstätigkeit am Berufsbeamtentum festhalten. Dieser Grundsatz</w:t>
      </w:r>
      <w:r w:rsidR="00F73BD9" w:rsidRPr="008F0998">
        <w:t xml:space="preserve"> </w:t>
      </w:r>
      <w:r w:rsidRPr="008F0998">
        <w:t>schließt einzelne Reformen des Beamtenrechts nicht aus, die die</w:t>
      </w:r>
      <w:r w:rsidR="00F73BD9" w:rsidRPr="008F0998">
        <w:t xml:space="preserve"> </w:t>
      </w:r>
      <w:r w:rsidRPr="008F0998">
        <w:t>Flexibilität und Zukunftsfähigkeit des bewährten Systems sichern.</w:t>
      </w:r>
    </w:p>
    <w:p w14:paraId="39BFF2B5" w14:textId="77777777" w:rsidR="00BB71E2" w:rsidRPr="008F0998" w:rsidRDefault="00BB71E2" w:rsidP="00BB71E2"/>
    <w:p w14:paraId="334E6390" w14:textId="77777777" w:rsidR="007126B2" w:rsidRDefault="007126B2" w:rsidP="00BB71E2"/>
    <w:p w14:paraId="3282FFAE" w14:textId="77777777" w:rsidR="007126B2" w:rsidRDefault="007126B2" w:rsidP="00BB71E2"/>
    <w:p w14:paraId="7F2294B8" w14:textId="77777777" w:rsidR="007126B2" w:rsidRDefault="007126B2" w:rsidP="00BB71E2"/>
    <w:p w14:paraId="129DEA95" w14:textId="77777777" w:rsidR="008D7BB8" w:rsidRPr="008F0998" w:rsidRDefault="008D7BB8" w:rsidP="00BB71E2">
      <w:r w:rsidRPr="008F0998">
        <w:lastRenderedPageBreak/>
        <w:t>Wir werden:</w:t>
      </w:r>
    </w:p>
    <w:p w14:paraId="4F3D0FAC" w14:textId="5C493C2A" w:rsidR="008D7BB8" w:rsidRPr="008F0998" w:rsidRDefault="008D7BB8" w:rsidP="00440C1C">
      <w:pPr>
        <w:pStyle w:val="Listenabsatz"/>
        <w:rPr>
          <w:lang w:eastAsia="ja-JP"/>
        </w:rPr>
      </w:pPr>
      <w:r w:rsidRPr="008F0998">
        <w:rPr>
          <w:lang w:eastAsia="ja-JP"/>
        </w:rPr>
        <w:t>die 2005 begonnene Verwaltungsreform konsequent</w:t>
      </w:r>
      <w:r w:rsidR="00F73BD9" w:rsidRPr="008F0998">
        <w:rPr>
          <w:lang w:eastAsia="ja-JP"/>
        </w:rPr>
        <w:t xml:space="preserve"> </w:t>
      </w:r>
      <w:r w:rsidRPr="008F0998">
        <w:rPr>
          <w:lang w:eastAsia="ja-JP"/>
        </w:rPr>
        <w:t>weiterführen und die Verwaltungsorganisation weiter</w:t>
      </w:r>
      <w:r w:rsidR="00F73BD9" w:rsidRPr="008F0998">
        <w:rPr>
          <w:lang w:eastAsia="ja-JP"/>
        </w:rPr>
        <w:t xml:space="preserve"> </w:t>
      </w:r>
      <w:r w:rsidRPr="008F0998">
        <w:rPr>
          <w:lang w:eastAsia="ja-JP"/>
        </w:rPr>
        <w:t>optimieren</w:t>
      </w:r>
      <w:r w:rsidR="00165CDF">
        <w:rPr>
          <w:lang w:eastAsia="ja-JP"/>
        </w:rPr>
        <w:t>,</w:t>
      </w:r>
    </w:p>
    <w:p w14:paraId="748F2681" w14:textId="77777777" w:rsidR="008D7BB8" w:rsidRPr="008F0998" w:rsidRDefault="008D7BB8" w:rsidP="00440C1C">
      <w:pPr>
        <w:pStyle w:val="Listenabsatz"/>
        <w:rPr>
          <w:lang w:eastAsia="ja-JP"/>
        </w:rPr>
      </w:pPr>
      <w:r w:rsidRPr="008F0998">
        <w:rPr>
          <w:lang w:eastAsia="ja-JP"/>
        </w:rPr>
        <w:t>die von der grün-roten Landesregierung gegen viele Widerstände umgesetzte Polizeireform kritisch evaluieren u</w:t>
      </w:r>
      <w:r w:rsidR="0059440C">
        <w:rPr>
          <w:lang w:eastAsia="ja-JP"/>
        </w:rPr>
        <w:t>nd – wo notwendig – korrigieren,</w:t>
      </w:r>
    </w:p>
    <w:p w14:paraId="32C507B8" w14:textId="77777777" w:rsidR="008D7BB8" w:rsidRPr="008F0998" w:rsidRDefault="008D7BB8" w:rsidP="00440C1C">
      <w:pPr>
        <w:pStyle w:val="Listenabsatz"/>
        <w:rPr>
          <w:lang w:eastAsia="ja-JP"/>
        </w:rPr>
      </w:pPr>
      <w:r w:rsidRPr="008F0998">
        <w:rPr>
          <w:lang w:eastAsia="ja-JP"/>
        </w:rPr>
        <w:t>die von der grün-roten Landesregierung verfügte Absenkung der Eingangsbesoldung für Nachwuchsbeamte und -richter rückgängig machen und attraktive Einstellungsbedingungen für ju</w:t>
      </w:r>
      <w:r w:rsidR="0059440C">
        <w:rPr>
          <w:lang w:eastAsia="ja-JP"/>
        </w:rPr>
        <w:t>nge Beamte und Richter anbieten,</w:t>
      </w:r>
    </w:p>
    <w:p w14:paraId="4BC5E433" w14:textId="24FAD83A" w:rsidR="008D7BB8" w:rsidRPr="008F0998" w:rsidRDefault="008D7BB8" w:rsidP="00440C1C">
      <w:pPr>
        <w:pStyle w:val="Listenabsatz"/>
        <w:rPr>
          <w:lang w:eastAsia="ja-JP"/>
        </w:rPr>
      </w:pPr>
      <w:r w:rsidRPr="008F0998">
        <w:rPr>
          <w:lang w:eastAsia="ja-JP"/>
        </w:rPr>
        <w:t>von uns für Behörden initiierte Erfolgsprojekte, wie den Aufbau behörden- und arbeitsplatznaher Kinderbetreuungsangebote</w:t>
      </w:r>
      <w:r w:rsidR="00165CDF">
        <w:rPr>
          <w:lang w:eastAsia="ja-JP"/>
        </w:rPr>
        <w:t>,</w:t>
      </w:r>
      <w:r w:rsidRPr="008F0998">
        <w:rPr>
          <w:lang w:eastAsia="ja-JP"/>
        </w:rPr>
        <w:t xml:space="preserve"> vorantreiben sowie die Entwicklung neuer Formen des mobilen Arbeitens und noch flexiblerer Teilzeitmodelle einführen, die auch die Wahrnehmung von Führungsämtern</w:t>
      </w:r>
      <w:r w:rsidR="002A6F34">
        <w:rPr>
          <w:lang w:eastAsia="ja-JP"/>
        </w:rPr>
        <w:t xml:space="preserve"> in Teilzeit realistisch machen</w:t>
      </w:r>
      <w:r w:rsidR="0059440C">
        <w:rPr>
          <w:lang w:eastAsia="ja-JP"/>
        </w:rPr>
        <w:t>,</w:t>
      </w:r>
    </w:p>
    <w:p w14:paraId="01D067E0" w14:textId="77777777" w:rsidR="008D7BB8" w:rsidRPr="008F0998" w:rsidRDefault="008D7BB8" w:rsidP="00440C1C">
      <w:pPr>
        <w:pStyle w:val="Listenabsatz"/>
        <w:rPr>
          <w:lang w:eastAsia="ja-JP"/>
        </w:rPr>
      </w:pPr>
      <w:r w:rsidRPr="008F0998">
        <w:rPr>
          <w:lang w:eastAsia="ja-JP"/>
        </w:rPr>
        <w:t>die völlig überzogene Reform des Personalvertretungsrechts, die in allen Behörden des Landes und der Kommunen nachhaltig unnötige Koste</w:t>
      </w:r>
      <w:r w:rsidR="0059440C">
        <w:rPr>
          <w:lang w:eastAsia="ja-JP"/>
        </w:rPr>
        <w:t>n verursacht, rückgängig machen,</w:t>
      </w:r>
    </w:p>
    <w:p w14:paraId="332DACB4" w14:textId="77777777" w:rsidR="008D7BB8" w:rsidRPr="008F0998" w:rsidRDefault="008D7BB8" w:rsidP="00440C1C">
      <w:pPr>
        <w:pStyle w:val="Listenabsatz"/>
        <w:rPr>
          <w:lang w:eastAsia="ja-JP"/>
        </w:rPr>
      </w:pPr>
      <w:r w:rsidRPr="008F0998">
        <w:rPr>
          <w:lang w:eastAsia="ja-JP"/>
        </w:rPr>
        <w:t>an den hergebrachten Grundsätzen des Berufsbeamtentums festhalten, ohne jedoch notwendige Änderung</w:t>
      </w:r>
      <w:r w:rsidR="0059440C">
        <w:rPr>
          <w:lang w:eastAsia="ja-JP"/>
        </w:rPr>
        <w:t>en im Detail zu vernachlässigen,</w:t>
      </w:r>
    </w:p>
    <w:p w14:paraId="7A47554C" w14:textId="77777777" w:rsidR="008D7BB8" w:rsidRPr="008F0998" w:rsidRDefault="008D7BB8" w:rsidP="00440C1C">
      <w:pPr>
        <w:pStyle w:val="Listenabsatz"/>
        <w:rPr>
          <w:lang w:eastAsia="ja-JP"/>
        </w:rPr>
      </w:pPr>
      <w:r w:rsidRPr="008F0998">
        <w:rPr>
          <w:lang w:eastAsia="ja-JP"/>
        </w:rPr>
        <w:t>die technische Ausstattung der Landesbehörden modernisieren und für zeitgemäße und gut ausg</w:t>
      </w:r>
      <w:r w:rsidR="0059440C">
        <w:rPr>
          <w:lang w:eastAsia="ja-JP"/>
        </w:rPr>
        <w:t>estattete Arbeitsplätze sorgen,</w:t>
      </w:r>
    </w:p>
    <w:p w14:paraId="237525A5" w14:textId="77777777" w:rsidR="005509C0" w:rsidRDefault="008D7BB8" w:rsidP="00440C1C">
      <w:pPr>
        <w:pStyle w:val="Listenabsatz"/>
        <w:rPr>
          <w:lang w:eastAsia="ja-JP"/>
        </w:rPr>
      </w:pPr>
      <w:proofErr w:type="spellStart"/>
      <w:r w:rsidRPr="005509C0">
        <w:rPr>
          <w:lang w:eastAsia="ja-JP"/>
        </w:rPr>
        <w:t>eGovernment</w:t>
      </w:r>
      <w:proofErr w:type="spellEnd"/>
      <w:r w:rsidRPr="005509C0">
        <w:rPr>
          <w:lang w:eastAsia="ja-JP"/>
        </w:rPr>
        <w:t xml:space="preserve"> und </w:t>
      </w:r>
      <w:proofErr w:type="spellStart"/>
      <w:r w:rsidRPr="005509C0">
        <w:rPr>
          <w:lang w:eastAsia="ja-JP"/>
        </w:rPr>
        <w:t>eJustice</w:t>
      </w:r>
      <w:proofErr w:type="spellEnd"/>
      <w:r w:rsidRPr="005509C0">
        <w:rPr>
          <w:lang w:eastAsia="ja-JP"/>
        </w:rPr>
        <w:t xml:space="preserve"> zu Erfolgsmodellen entwickeln, von denen unsere Verwaltungen und Gerichte gleichermaßen profitieren werden wie unsere Bürgerinnen und Bürger.</w:t>
      </w:r>
      <w:r w:rsidR="00F73BD9" w:rsidRPr="005509C0">
        <w:rPr>
          <w:lang w:eastAsia="ja-JP"/>
        </w:rPr>
        <w:t xml:space="preserve"> </w:t>
      </w:r>
      <w:bookmarkStart w:id="95" w:name="_Toc418623284"/>
    </w:p>
    <w:p w14:paraId="75ACCF57" w14:textId="77777777" w:rsidR="005509C0" w:rsidRDefault="005509C0">
      <w:pPr>
        <w:spacing w:after="200"/>
        <w:jc w:val="left"/>
        <w:rPr>
          <w:rFonts w:ascii="Calibri" w:eastAsia="Times New Roman" w:hAnsi="Calibri" w:cs="Times New Roman"/>
          <w:sz w:val="24"/>
          <w:szCs w:val="20"/>
          <w:lang w:eastAsia="ja-JP"/>
        </w:rPr>
      </w:pPr>
      <w:r>
        <w:rPr>
          <w:rFonts w:ascii="Calibri" w:eastAsia="Times New Roman" w:hAnsi="Calibri" w:cs="Times New Roman"/>
          <w:sz w:val="24"/>
          <w:szCs w:val="20"/>
          <w:lang w:eastAsia="ja-JP"/>
        </w:rPr>
        <w:br w:type="page"/>
      </w:r>
    </w:p>
    <w:p w14:paraId="4AB4FC5A" w14:textId="6031E862" w:rsidR="007D0DF6" w:rsidRPr="008F0998" w:rsidRDefault="007D0DF6" w:rsidP="005509C0">
      <w:pPr>
        <w:pStyle w:val="berschrift1"/>
      </w:pPr>
      <w:bookmarkStart w:id="96" w:name="_Toc423942890"/>
      <w:r w:rsidRPr="005509C0">
        <w:rPr>
          <w:u w:val="single"/>
        </w:rPr>
        <w:lastRenderedPageBreak/>
        <w:t>Kapitel 6</w:t>
      </w:r>
      <w:r w:rsidRPr="008F0998">
        <w:t xml:space="preserve"> Der Mensch lebt nicht vom Brot allein</w:t>
      </w:r>
      <w:bookmarkEnd w:id="95"/>
      <w:bookmarkEnd w:id="96"/>
    </w:p>
    <w:p w14:paraId="1C41E1CA" w14:textId="77777777" w:rsidR="007D0DF6" w:rsidRPr="008F0998" w:rsidRDefault="00B764E8" w:rsidP="00F73BD9">
      <w:pPr>
        <w:pStyle w:val="berschrift2"/>
      </w:pPr>
      <w:bookmarkStart w:id="97" w:name="_Toc423942891"/>
      <w:r>
        <w:t>6.1</w:t>
      </w:r>
      <w:r w:rsidR="007D0DF6" w:rsidRPr="008F0998">
        <w:t xml:space="preserve"> </w:t>
      </w:r>
      <w:proofErr w:type="gramStart"/>
      <w:r w:rsidR="007D0DF6" w:rsidRPr="008F0998">
        <w:t>Kunst</w:t>
      </w:r>
      <w:proofErr w:type="gramEnd"/>
      <w:r w:rsidR="007D0DF6" w:rsidRPr="008F0998">
        <w:t>!</w:t>
      </w:r>
      <w:bookmarkEnd w:id="97"/>
    </w:p>
    <w:p w14:paraId="267FB4BD" w14:textId="77777777" w:rsidR="007D0DF6" w:rsidRPr="008F0998" w:rsidRDefault="007D0DF6" w:rsidP="00926661">
      <w:pPr>
        <w:pStyle w:val="berschrift3"/>
      </w:pPr>
      <w:bookmarkStart w:id="98" w:name="_Toc423942892"/>
      <w:r w:rsidRPr="008F0998">
        <w:t>Bildende Kunst in Baden-Württemberg</w:t>
      </w:r>
      <w:bookmarkEnd w:id="98"/>
    </w:p>
    <w:p w14:paraId="5E618E3F" w14:textId="77777777" w:rsidR="00F355D9" w:rsidRDefault="00F355D9" w:rsidP="00BB71E2">
      <w:r w:rsidRPr="008F0998">
        <w:t>Das Land Baden-Württemberg fördert im großen Konsens aller Parteien die Schaffung neuer und die Präsentation bestehender Werke der bildenden Kunst.</w:t>
      </w:r>
    </w:p>
    <w:p w14:paraId="3EE4AB9D" w14:textId="77777777" w:rsidR="00BB71E2" w:rsidRPr="008F0998" w:rsidRDefault="00BB71E2" w:rsidP="00BB71E2"/>
    <w:p w14:paraId="56D6ACC5" w14:textId="534EC63B" w:rsidR="00F355D9" w:rsidRDefault="00F355D9" w:rsidP="00BB71E2">
      <w:r w:rsidRPr="008F0998">
        <w:t xml:space="preserve">Dies geschieht traditionell an den Kunstakademien, der Staatsgalerie in Stuttgart, den Staatlichen Kunsthallen in Karlsruhe und Baden-Baden und seit einigen Jahren auch in der Akademie Schloss </w:t>
      </w:r>
      <w:r w:rsidR="00AB2113" w:rsidRPr="008F0998">
        <w:t>Solitüde</w:t>
      </w:r>
      <w:r w:rsidRPr="008F0998">
        <w:t xml:space="preserve"> und dem Zentrum für Kunst und Medientechnologie (ZKM) in Karlsruhe, die weit über Baden-Württemberg hinauswirken.</w:t>
      </w:r>
      <w:r w:rsidR="009C4D15">
        <w:t xml:space="preserve"> </w:t>
      </w:r>
      <w:r w:rsidRPr="008F0998">
        <w:t>Dazu kommen private, kommunale und kirchliche Kunstmuseen, die ihre Sammlungen präsentieren oder Jahr für Jahr großartige Ausstellungen konzipiere</w:t>
      </w:r>
      <w:r w:rsidR="00165CDF">
        <w:t>n und umsetzen, oft ohne dafür s</w:t>
      </w:r>
      <w:r w:rsidRPr="008F0998">
        <w:t xml:space="preserve">taatliche Hilfe in Anspruch </w:t>
      </w:r>
      <w:proofErr w:type="gramStart"/>
      <w:r w:rsidRPr="008F0998">
        <w:t>zu nehmen</w:t>
      </w:r>
      <w:proofErr w:type="gramEnd"/>
      <w:r w:rsidRPr="008F0998">
        <w:t>. Unverzichtbare Partner der Künstler und der kunstinteressierten Bürgerinnen und Bürger sind private Galerien und der private Kunsthandel.</w:t>
      </w:r>
    </w:p>
    <w:p w14:paraId="264B2A16" w14:textId="77777777" w:rsidR="00BB71E2" w:rsidRPr="008F0998" w:rsidRDefault="00BB71E2" w:rsidP="00BB71E2"/>
    <w:p w14:paraId="04AEF615" w14:textId="472D109A" w:rsidR="00F355D9" w:rsidRPr="008F0998" w:rsidRDefault="00F355D9" w:rsidP="00BB71E2">
      <w:r w:rsidRPr="008F0998">
        <w:t>Auf interkulturellem Gebiet leistet das gemeinsam mit der Stadt Stuttgart betriebene Linden-Museum als eines der bedeutendsten Völkerkundemuseen Europa</w:t>
      </w:r>
      <w:r w:rsidR="00151326">
        <w:t>s</w:t>
      </w:r>
      <w:r w:rsidRPr="008F0998">
        <w:t xml:space="preserve"> seinen bedeutenden Beitrag.</w:t>
      </w:r>
    </w:p>
    <w:p w14:paraId="4723486A" w14:textId="77777777" w:rsidR="00F355D9" w:rsidRPr="008F0998" w:rsidRDefault="00F355D9" w:rsidP="00BB71E2"/>
    <w:p w14:paraId="2F9DDA9C" w14:textId="77777777" w:rsidR="00F355D9" w:rsidRDefault="00F355D9" w:rsidP="00BB71E2">
      <w:r w:rsidRPr="008F0998">
        <w:t>Notwendig ist das ungebrochene Engagement des Staates beim Erhalt und dem Ausbau dieser Strukturen. Die Akademien und Museen machen unser Land als Standort attraktiv und leisten – oft über ihren eigentlichen Auftrag hinaus – wertvolle Bildungsarbeit für Menschen aller Generationen. Wir wollen, dass das so bleibt.</w:t>
      </w:r>
    </w:p>
    <w:p w14:paraId="55D84CD1" w14:textId="77777777" w:rsidR="00F355D9" w:rsidRPr="008F0998" w:rsidRDefault="00F355D9" w:rsidP="00BB71E2">
      <w:r w:rsidRPr="008F0998">
        <w:lastRenderedPageBreak/>
        <w:t>Wir werden:</w:t>
      </w:r>
    </w:p>
    <w:p w14:paraId="53427EFA" w14:textId="77777777" w:rsidR="00F355D9" w:rsidRPr="008F0998" w:rsidRDefault="00F355D9" w:rsidP="00440C1C">
      <w:pPr>
        <w:pStyle w:val="Listenabsatz"/>
      </w:pPr>
      <w:r w:rsidRPr="008F0998">
        <w:t>die staatlichen Kunstmuseen in Stuttgart, Karlsruhe und Baden-Baden weiter fördern und ausbauen. Der dringend notwendige Umbau der Staatlichen Kunsthalle Karlsruhe muss endl</w:t>
      </w:r>
      <w:r w:rsidR="0059440C">
        <w:t>ich auf den Weg gebracht werden,</w:t>
      </w:r>
      <w:r w:rsidRPr="008F0998">
        <w:t xml:space="preserve"> </w:t>
      </w:r>
    </w:p>
    <w:p w14:paraId="390E2C64" w14:textId="77777777" w:rsidR="00F355D9" w:rsidRPr="008F0998" w:rsidRDefault="00F355D9" w:rsidP="00440C1C">
      <w:pPr>
        <w:pStyle w:val="Listenabsatz"/>
      </w:pPr>
      <w:r w:rsidRPr="008F0998">
        <w:t>für das Lindenmuseum, eines der europaweit bedeutenden Völkerkundemuseen, e</w:t>
      </w:r>
      <w:r w:rsidR="0059440C">
        <w:t>inen Neubau auf den Weg bringen,</w:t>
      </w:r>
    </w:p>
    <w:p w14:paraId="6FC9BD8F" w14:textId="77777777" w:rsidR="00F355D9" w:rsidRPr="008F0998" w:rsidRDefault="00F355D9" w:rsidP="00440C1C">
      <w:pPr>
        <w:pStyle w:val="Listenabsatz"/>
      </w:pPr>
      <w:r w:rsidRPr="008F0998">
        <w:t xml:space="preserve">gemeinsam mit der Stadt Karlsruhe die Arbeit des deutlich gewachsenen ZKM unterstützen, dort auch Große </w:t>
      </w:r>
      <w:r w:rsidR="0059440C">
        <w:t>Landesausstellungen ermöglichen,</w:t>
      </w:r>
    </w:p>
    <w:p w14:paraId="297A10DC" w14:textId="238B4A96" w:rsidR="00F355D9" w:rsidRPr="008F0998" w:rsidRDefault="00F355D9" w:rsidP="00440C1C">
      <w:pPr>
        <w:pStyle w:val="Listenabsatz"/>
      </w:pPr>
      <w:r w:rsidRPr="008F0998">
        <w:t xml:space="preserve">die Akademie Schloss </w:t>
      </w:r>
      <w:r w:rsidR="00AB2113" w:rsidRPr="008F0998">
        <w:t>Solitüde</w:t>
      </w:r>
      <w:r w:rsidRPr="008F0998">
        <w:t xml:space="preserve"> als Ort der Begegnung junger Künstler </w:t>
      </w:r>
      <w:r w:rsidR="00C01E60" w:rsidRPr="008F0998">
        <w:t xml:space="preserve">aus Europa und der ganzen Welt mit dem Angebot der künstlerischen Arbeit </w:t>
      </w:r>
      <w:r w:rsidR="00165CDF">
        <w:t xml:space="preserve">vor Ort </w:t>
      </w:r>
      <w:r w:rsidR="0059440C">
        <w:t>erhalten,</w:t>
      </w:r>
    </w:p>
    <w:p w14:paraId="4AE58FC7" w14:textId="77777777" w:rsidR="00F355D9" w:rsidRPr="008F0998" w:rsidRDefault="00F355D9" w:rsidP="00440C1C">
      <w:pPr>
        <w:pStyle w:val="Listenabsatz"/>
      </w:pPr>
      <w:r w:rsidRPr="008F0998">
        <w:t>eine weitere Bewerbung einer baden-württembergischen Stadt um den Titel “Kulturh</w:t>
      </w:r>
      <w:r w:rsidR="0059440C">
        <w:t>auptstadt Europas” unterstützen,</w:t>
      </w:r>
    </w:p>
    <w:p w14:paraId="63C9A68C" w14:textId="77777777" w:rsidR="00F355D9" w:rsidRPr="008F0998" w:rsidRDefault="00F355D9" w:rsidP="00440C1C">
      <w:pPr>
        <w:pStyle w:val="Listenabsatz"/>
      </w:pPr>
      <w:r w:rsidRPr="008F0998">
        <w:t xml:space="preserve">die Arbeit der unabhängigen Kunststiftung Baden-Württemberg in bewährter Weise mit </w:t>
      </w:r>
      <w:r w:rsidR="0059440C">
        <w:t>Mitteln des Landes unterstützen,</w:t>
      </w:r>
    </w:p>
    <w:p w14:paraId="4A074038" w14:textId="77777777" w:rsidR="00F355D9" w:rsidRPr="008F0998" w:rsidRDefault="00F355D9" w:rsidP="00440C1C">
      <w:pPr>
        <w:pStyle w:val="Listenabsatz"/>
      </w:pPr>
      <w:r w:rsidRPr="008F0998">
        <w:t>die wertvolle Arbeit der Kunstakademien in Karlsruhe und Stuttgart nach Kräften unterstützen und in Stuttgart für eine angemessene</w:t>
      </w:r>
      <w:r w:rsidR="0059440C">
        <w:t xml:space="preserve"> Lösung der Raumprobleme sorgen,</w:t>
      </w:r>
    </w:p>
    <w:p w14:paraId="2BC4A479" w14:textId="76173A16" w:rsidR="005509C0" w:rsidRDefault="00F355D9" w:rsidP="00440C1C">
      <w:pPr>
        <w:pStyle w:val="Listenabsatz"/>
      </w:pPr>
      <w:r w:rsidRPr="008F0998">
        <w:t>die Städte und Gemeinden u</w:t>
      </w:r>
      <w:r w:rsidR="0095376A">
        <w:t>nterstützen, die in Jugendkunst</w:t>
      </w:r>
      <w:r w:rsidRPr="008F0998">
        <w:t>schulen neue kulturelle Bildungsangebote schaffen</w:t>
      </w:r>
      <w:r w:rsidR="00121D02" w:rsidRPr="008F0998">
        <w:t>.</w:t>
      </w:r>
      <w:r w:rsidRPr="008F0998">
        <w:t xml:space="preserve"> </w:t>
      </w:r>
    </w:p>
    <w:p w14:paraId="20E41BD3" w14:textId="77777777" w:rsidR="005509C0" w:rsidRDefault="005509C0">
      <w:pPr>
        <w:spacing w:after="200"/>
        <w:jc w:val="left"/>
        <w:rPr>
          <w:szCs w:val="23"/>
        </w:rPr>
      </w:pPr>
      <w:r>
        <w:br w:type="page"/>
      </w:r>
    </w:p>
    <w:p w14:paraId="54F8EB56" w14:textId="77777777" w:rsidR="007D0DF6" w:rsidRPr="008F0998" w:rsidRDefault="00B764E8" w:rsidP="00F73BD9">
      <w:pPr>
        <w:pStyle w:val="berschrift2"/>
      </w:pPr>
      <w:bookmarkStart w:id="99" w:name="_Toc423942893"/>
      <w:r>
        <w:lastRenderedPageBreak/>
        <w:t>6.2</w:t>
      </w:r>
      <w:r w:rsidR="007D0DF6" w:rsidRPr="008F0998">
        <w:t xml:space="preserve"> Der Ton macht die Musik</w:t>
      </w:r>
      <w:bookmarkEnd w:id="99"/>
    </w:p>
    <w:p w14:paraId="6C6930FC" w14:textId="77777777" w:rsidR="007D0DF6" w:rsidRPr="008F0998" w:rsidRDefault="007D0DF6" w:rsidP="00926661">
      <w:pPr>
        <w:pStyle w:val="berschrift3"/>
      </w:pPr>
      <w:bookmarkStart w:id="100" w:name="_Toc423942894"/>
      <w:r w:rsidRPr="008F0998">
        <w:t>Musikland Baden-Württemberg</w:t>
      </w:r>
      <w:bookmarkEnd w:id="100"/>
    </w:p>
    <w:p w14:paraId="197F81EF" w14:textId="55AB83AA" w:rsidR="0093719C" w:rsidRDefault="0093719C" w:rsidP="0095376A">
      <w:r w:rsidRPr="008F0998">
        <w:t>Baden-Württemberg ist ein Land, in dem die Musik in vielfältiger Weise das kulturelle Leben prägt und bereichert. Das Spektrum reicht von hochprofessioneller künstlerischer Exzellenz</w:t>
      </w:r>
      <w:r w:rsidR="00456E2C">
        <w:t>,</w:t>
      </w:r>
      <w:r w:rsidRPr="008F0998">
        <w:t xml:space="preserve"> über eine breite Förderung musikalischer Talente in den Schulen und den profes</w:t>
      </w:r>
      <w:r w:rsidRPr="008F0998">
        <w:softHyphen/>
        <w:t>sionell oder ehrenamtlich geführten Chören und Orchestern</w:t>
      </w:r>
      <w:r w:rsidR="00456E2C">
        <w:t>,</w:t>
      </w:r>
      <w:r w:rsidRPr="008F0998">
        <w:t xml:space="preserve"> bis hin zu einem vielfältigen Angebot populärer Musik aller Sparten. Man beneidet uns zum Beispiel um unsere exzellenten Musikhochschulen, um die beiden Staatsopern, um die vielen Posaunenchöre der Kirchen, aber auch um jene Bands und Musikgruppen, die seit 2003 von der Popakademie in Lehre und Weiterbildung vorbildlich gefördert wurden.</w:t>
      </w:r>
    </w:p>
    <w:p w14:paraId="14765CB2" w14:textId="77777777" w:rsidR="0095376A" w:rsidRPr="008F0998" w:rsidRDefault="0095376A" w:rsidP="0095376A"/>
    <w:p w14:paraId="7C2C09ED" w14:textId="77777777" w:rsidR="009C4D15" w:rsidRDefault="0093719C" w:rsidP="0095376A">
      <w:r w:rsidRPr="008F0998">
        <w:t>Die Aufgabe des Landes ist es, für eine qualifizierte künstlerische Ausbildung junger Musiker zu sorgen und jene künstlerischen Spitzenleistungen zu fördern, die ohne staatliche Subventionen in andere Länder abwandern würden oder in ihrer Existenz gefährdet wären.</w:t>
      </w:r>
      <w:r w:rsidR="00C02BEB" w:rsidRPr="008F0998">
        <w:t xml:space="preserve"> </w:t>
      </w:r>
    </w:p>
    <w:p w14:paraId="5222E9D9" w14:textId="77777777" w:rsidR="009C4D15" w:rsidRDefault="009C4D15" w:rsidP="0095376A"/>
    <w:p w14:paraId="4BA87874" w14:textId="4085B572" w:rsidR="0093719C" w:rsidRPr="008F0998" w:rsidRDefault="0093719C" w:rsidP="0095376A">
      <w:r w:rsidRPr="008F0998">
        <w:t>Bemerkenswert ist die vergleichsweise große Zahl von staatlich und kommunal geförderten Chören und Orchestern, die das Land und die Sitzkommunen vor zunehmend schwierige Herausforderungen stellen.</w:t>
      </w:r>
      <w:r w:rsidR="00C02BEB" w:rsidRPr="008F0998">
        <w:t xml:space="preserve"> </w:t>
      </w:r>
      <w:r w:rsidRPr="008F0998">
        <w:t>Wir schätzen die zahlreichen Musikfestivals und –</w:t>
      </w:r>
      <w:proofErr w:type="spellStart"/>
      <w:r w:rsidRPr="008F0998">
        <w:t>festspiele</w:t>
      </w:r>
      <w:proofErr w:type="spellEnd"/>
      <w:r w:rsidRPr="008F0998">
        <w:t>, bei denen Kommunen und Land gemeinsam anspruchsvolle musikalische Angebote fördern.</w:t>
      </w:r>
    </w:p>
    <w:p w14:paraId="1921D0AF" w14:textId="77777777" w:rsidR="0093719C" w:rsidRDefault="0093719C" w:rsidP="0095376A">
      <w:pPr>
        <w:rPr>
          <w:sz w:val="24"/>
        </w:rPr>
      </w:pPr>
    </w:p>
    <w:p w14:paraId="2721766C" w14:textId="77777777" w:rsidR="009C4D15" w:rsidRDefault="009C4D15" w:rsidP="0095376A">
      <w:pPr>
        <w:rPr>
          <w:sz w:val="24"/>
        </w:rPr>
      </w:pPr>
    </w:p>
    <w:p w14:paraId="76982534" w14:textId="77777777" w:rsidR="009C4D15" w:rsidRDefault="009C4D15" w:rsidP="0095376A">
      <w:pPr>
        <w:rPr>
          <w:sz w:val="24"/>
        </w:rPr>
      </w:pPr>
    </w:p>
    <w:p w14:paraId="6BB5C9D9" w14:textId="77777777" w:rsidR="009C4D15" w:rsidRDefault="009C4D15" w:rsidP="0095376A">
      <w:pPr>
        <w:rPr>
          <w:sz w:val="24"/>
        </w:rPr>
      </w:pPr>
    </w:p>
    <w:p w14:paraId="414F9B8C" w14:textId="77777777" w:rsidR="0093719C" w:rsidRPr="008F0998" w:rsidRDefault="0093719C" w:rsidP="0095376A">
      <w:r w:rsidRPr="008F0998">
        <w:lastRenderedPageBreak/>
        <w:t xml:space="preserve">Wir </w:t>
      </w:r>
      <w:r w:rsidRPr="0095376A">
        <w:t>werde</w:t>
      </w:r>
      <w:r w:rsidRPr="008F0998">
        <w:t>n:</w:t>
      </w:r>
    </w:p>
    <w:p w14:paraId="2C35AE95" w14:textId="77777777" w:rsidR="0093719C" w:rsidRPr="008F0998" w:rsidRDefault="0093719C" w:rsidP="00440C1C">
      <w:pPr>
        <w:pStyle w:val="Listenabsatz"/>
      </w:pPr>
      <w:r w:rsidRPr="008F0998">
        <w:t>die fünf Musikhochschulen als eigenständige Hochschulen erhalten und in ihrer</w:t>
      </w:r>
      <w:r w:rsidR="0059440C">
        <w:t xml:space="preserve"> Weiterentwicklung unterstützen,</w:t>
      </w:r>
    </w:p>
    <w:p w14:paraId="22775762" w14:textId="77777777" w:rsidR="0093719C" w:rsidRPr="008F0998" w:rsidRDefault="0093719C" w:rsidP="00440C1C">
      <w:pPr>
        <w:pStyle w:val="Listenabsatz"/>
      </w:pPr>
      <w:r w:rsidRPr="008F0998">
        <w:t>durch ein gut dotiertes Landesprogramm “Musikpädagogik” dafür sorgen, dass an allen Musikhochschulen auch in Zukunft eine qualifizierte Ausbildung für das Lehramt an Gymnasien, für Musiklehrer an den Musikschulen un</w:t>
      </w:r>
      <w:r w:rsidR="0059440C">
        <w:t>d für Dirigenten angeboten wird,</w:t>
      </w:r>
    </w:p>
    <w:p w14:paraId="5760087E" w14:textId="77777777" w:rsidR="0093719C" w:rsidRPr="008F0998" w:rsidRDefault="0093719C" w:rsidP="00440C1C">
      <w:pPr>
        <w:pStyle w:val="Listenabsatz"/>
      </w:pPr>
      <w:r w:rsidRPr="008F0998">
        <w:t>die wirtschaftlichen Bedingungen für die hauptberuf</w:t>
      </w:r>
      <w:r w:rsidRPr="008F0998">
        <w:softHyphen/>
        <w:t>lich tätigen Lehrbeauftragten an</w:t>
      </w:r>
      <w:r w:rsidR="0059440C">
        <w:t xml:space="preserve"> Musikhoch</w:t>
      </w:r>
      <w:r w:rsidR="0059440C">
        <w:softHyphen/>
        <w:t>schu</w:t>
      </w:r>
      <w:r w:rsidR="0059440C">
        <w:softHyphen/>
        <w:t>len verbes</w:t>
      </w:r>
      <w:r w:rsidR="0059440C">
        <w:softHyphen/>
        <w:t>sern,</w:t>
      </w:r>
    </w:p>
    <w:p w14:paraId="1A32A4F7" w14:textId="17E0FE1B" w:rsidR="0093719C" w:rsidRPr="008F0998" w:rsidRDefault="0093719C" w:rsidP="00440C1C">
      <w:pPr>
        <w:pStyle w:val="Listenabsatz"/>
      </w:pPr>
      <w:r w:rsidRPr="008F0998">
        <w:t xml:space="preserve">die Popakademie Baden-Württemberg, die auf ihrem Gebiet eine exzellente praxisorientierte Arbeit leistet, </w:t>
      </w:r>
      <w:r w:rsidR="0059440C">
        <w:t>weiterentwickeln,</w:t>
      </w:r>
    </w:p>
    <w:p w14:paraId="23EF4D62" w14:textId="77777777" w:rsidR="0093719C" w:rsidRPr="008F0998" w:rsidRDefault="0093719C" w:rsidP="00440C1C">
      <w:pPr>
        <w:pStyle w:val="Listenabsatz"/>
      </w:pPr>
      <w:r w:rsidRPr="008F0998">
        <w:t>die Landesförderung der Philharmonischen Orchester und der Kammerorchester fortsetzen und gemeinsam mit den Sitzstädten ein Konzept entwickeln, wie die Zukunft der Orchester und Chöre an den kommunalen Musiktheatern strukturell und f</w:t>
      </w:r>
      <w:r w:rsidR="0059440C">
        <w:t>inanziell gesichert werden kann,</w:t>
      </w:r>
      <w:r w:rsidRPr="008F0998">
        <w:t xml:space="preserve"> </w:t>
      </w:r>
    </w:p>
    <w:p w14:paraId="2E785E2D" w14:textId="77777777" w:rsidR="0093719C" w:rsidRPr="008F0998" w:rsidRDefault="0093719C" w:rsidP="00440C1C">
      <w:pPr>
        <w:pStyle w:val="Listenabsatz"/>
      </w:pPr>
      <w:r w:rsidRPr="008F0998">
        <w:t>durch die Einrichtung von Musikgymnasien und von weiteren Musikzügen an Gymnasien dafür sorgen, dass sich begabte junge Musikerinnen und Musiker aus Baden-Württemberg im Wettbewerb um die Studienplätze an Musikhochschulen besser als in der Vergangenheit gegen die internationale Konkurrenz du</w:t>
      </w:r>
      <w:r w:rsidR="0059440C">
        <w:t>rchsetzen können,</w:t>
      </w:r>
    </w:p>
    <w:p w14:paraId="1D618FA2" w14:textId="49FC0507" w:rsidR="005509C0" w:rsidRPr="005509C0" w:rsidRDefault="0093719C" w:rsidP="00440C1C">
      <w:pPr>
        <w:pStyle w:val="Listenabsatz"/>
      </w:pPr>
      <w:r w:rsidRPr="008F0998">
        <w:t>die Förderung der teilprofessionellen und der Amateurmusik im Land in bewährter Weise und in enger Partnerschaft mit den Städten und Gemeinden fortsetzen und ausbauen.</w:t>
      </w:r>
      <w:r w:rsidR="005509C0">
        <w:br w:type="page"/>
      </w:r>
    </w:p>
    <w:p w14:paraId="774B6DAA" w14:textId="77777777" w:rsidR="007D0DF6" w:rsidRPr="008F0998" w:rsidRDefault="007D0DF6" w:rsidP="00F73BD9">
      <w:pPr>
        <w:pStyle w:val="berschrift2"/>
      </w:pPr>
      <w:bookmarkStart w:id="101" w:name="_Toc423942895"/>
      <w:r w:rsidRPr="008F0998">
        <w:lastRenderedPageBreak/>
        <w:t xml:space="preserve">6.3 </w:t>
      </w:r>
      <w:r w:rsidR="00150EF9" w:rsidRPr="008F0998">
        <w:t>Es gilt das gesprochene Wort</w:t>
      </w:r>
      <w:bookmarkEnd w:id="101"/>
    </w:p>
    <w:p w14:paraId="23BB155C" w14:textId="77777777" w:rsidR="007D0DF6" w:rsidRPr="008F0998" w:rsidRDefault="007D0DF6" w:rsidP="00926661">
      <w:pPr>
        <w:pStyle w:val="berschrift3"/>
      </w:pPr>
      <w:bookmarkStart w:id="102" w:name="_Toc423942896"/>
      <w:r w:rsidRPr="008F0998">
        <w:t>Sprache, Theater und Literatur</w:t>
      </w:r>
      <w:bookmarkEnd w:id="102"/>
    </w:p>
    <w:p w14:paraId="3D102A65" w14:textId="77777777" w:rsidR="007E768D" w:rsidRDefault="007E768D" w:rsidP="0081225B">
      <w:r w:rsidRPr="008F0998">
        <w:t>Wir Freien Demokraten glauben, dass die Zivilgesellschaft wichtiger ist als der Staat, der ihr dient.</w:t>
      </w:r>
    </w:p>
    <w:p w14:paraId="0408EAE7" w14:textId="77777777" w:rsidR="0081225B" w:rsidRPr="008F0998" w:rsidRDefault="0081225B" w:rsidP="0081225B"/>
    <w:p w14:paraId="51D6FF8B" w14:textId="2E644805" w:rsidR="007E768D" w:rsidRDefault="007E768D" w:rsidP="0081225B">
      <w:r w:rsidRPr="008F0998">
        <w:t>Kultureller und wirtschaftlicher Fortschritt wird nicht durch den Staat geschaffen, sondern durch einen intensiven, oft leidenschaftlichen, aber immer freiheitlichen gesellschaftlichen Diskurs. An diesem Diskurs sollen alle Menschen teilnehmen können, er hat auch eine integrierende Wirkung und schafft jene Gemeinschaft, auf die wir Liberale vertrauen.</w:t>
      </w:r>
      <w:r w:rsidR="009C4D15">
        <w:t xml:space="preserve"> </w:t>
      </w:r>
      <w:r w:rsidRPr="008F0998">
        <w:t>Für einen solchen Diskurs braucht es eine gemeinsame Sprache, die der Komplexität der Welt, über die wir sprechen, gewachsen ist.</w:t>
      </w:r>
    </w:p>
    <w:p w14:paraId="1995B338" w14:textId="77777777" w:rsidR="0081225B" w:rsidRPr="008F0998" w:rsidRDefault="0081225B" w:rsidP="0081225B"/>
    <w:p w14:paraId="354C0A1E" w14:textId="40F51E5D" w:rsidR="007E768D" w:rsidRDefault="007E768D" w:rsidP="0081225B">
      <w:r w:rsidRPr="008F0998">
        <w:t>Das Beherrschen der deutschen Sprache, der souveräne Umgang mit ihr und die Weiterentwicklung der Sprache</w:t>
      </w:r>
      <w:r w:rsidR="0041689D">
        <w:t xml:space="preserve"> </w:t>
      </w:r>
      <w:r w:rsidRPr="008F0998">
        <w:t>sind deshalb nicht Glasperlenspiele des Bildungsbürgertums, sondern essentielle Voraussetzungen für das Funktionieren einer hoch entwickelten freiheitlichen Gesellschaft.</w:t>
      </w:r>
      <w:r w:rsidR="009C4D15">
        <w:t xml:space="preserve"> </w:t>
      </w:r>
      <w:r w:rsidRPr="008F0998">
        <w:t>Sprache muss frühzeitig erlernt, sicher beherrscht und täglich auf möglichst hohem Niveau erlebt werden.</w:t>
      </w:r>
    </w:p>
    <w:p w14:paraId="735D2D3D" w14:textId="77777777" w:rsidR="0081225B" w:rsidRPr="008F0998" w:rsidRDefault="0081225B" w:rsidP="0081225B"/>
    <w:p w14:paraId="412D0348" w14:textId="77777777" w:rsidR="007E768D" w:rsidRDefault="007E768D" w:rsidP="0081225B">
      <w:r w:rsidRPr="008F0998">
        <w:t>Dabei stehen nicht nur die Schulen und Hochschulen, sondern jene Institutionen in der Verantwortung, die Hochsprache für alle Menschen erlebbar machen: Der öffentlich-rechtliche Rundfunk und das Fernsehen, Autoren und Verleger mit ihren Büchern und Zeitungen, die Theater als Orte besonderer sprachlicher Kompetenz und die Parlamente, in denen der gesellschaftliche Diskurs besonders intensiv leben sollte.</w:t>
      </w:r>
    </w:p>
    <w:p w14:paraId="189FA230" w14:textId="77777777" w:rsidR="0081225B" w:rsidRPr="008F0998" w:rsidRDefault="0081225B" w:rsidP="0081225B"/>
    <w:p w14:paraId="76E3A796" w14:textId="77777777" w:rsidR="007E768D" w:rsidRPr="008F0998" w:rsidRDefault="007E768D" w:rsidP="0081225B">
      <w:r w:rsidRPr="008F0998">
        <w:lastRenderedPageBreak/>
        <w:t>Wir werden:</w:t>
      </w:r>
    </w:p>
    <w:p w14:paraId="3DB4807B" w14:textId="77777777" w:rsidR="007E768D" w:rsidRPr="008F0998" w:rsidRDefault="007E768D" w:rsidP="00440C1C">
      <w:pPr>
        <w:pStyle w:val="Listenabsatz"/>
      </w:pPr>
      <w:r w:rsidRPr="008F0998">
        <w:t>die vielfältigen Aktivitäten zur Sprachförderung bei Kindern intensivieren, um bei allen Kindern eine solide sprachliche Basis für ihre Allgemeinbildung zu gewährleisten. Dies gilt – unabhängig vom Aufenthaltstitel – auch und gerade für Kinder, die au</w:t>
      </w:r>
      <w:r w:rsidR="0059440C">
        <w:t>s anderen Ländern zu uns kommen,</w:t>
      </w:r>
    </w:p>
    <w:p w14:paraId="50B1D5EF" w14:textId="77777777" w:rsidR="007E768D" w:rsidRPr="008F0998" w:rsidRDefault="007E768D" w:rsidP="00440C1C">
      <w:pPr>
        <w:pStyle w:val="Listenabsatz"/>
      </w:pPr>
      <w:r w:rsidRPr="008F0998">
        <w:t>in den Bildungsplänen und der Schulpraxis keine Abstriche an der Qualität des Deutschunterrichts zulassen: Der geübte Umgang mit deutscher Literatur gehört nach unserem Ver</w:t>
      </w:r>
      <w:r w:rsidRPr="008F0998">
        <w:softHyphen/>
        <w:t>ständ</w:t>
      </w:r>
      <w:r w:rsidRPr="008F0998">
        <w:softHyphen/>
        <w:t>nis unv</w:t>
      </w:r>
      <w:r w:rsidR="0059440C">
        <w:t>erzichtbar zur Allgemeinbildung,</w:t>
      </w:r>
    </w:p>
    <w:p w14:paraId="51691734" w14:textId="77777777" w:rsidR="007E768D" w:rsidRPr="008F0998" w:rsidRDefault="007E768D" w:rsidP="00440C1C">
      <w:pPr>
        <w:pStyle w:val="Listenabsatz"/>
      </w:pPr>
      <w:r w:rsidRPr="008F0998">
        <w:t>die vielfältige baden-württembergische Theaterlandschaft pfle</w:t>
      </w:r>
      <w:r w:rsidRPr="008F0998">
        <w:softHyphen/>
        <w:t>gen und erhalten. Jedes Theater leistet einen Beitrag zum gesellschaftlichen Diskurs und z</w:t>
      </w:r>
      <w:r w:rsidR="0059440C">
        <w:t>ur Pflege der deutschen Sprache,</w:t>
      </w:r>
    </w:p>
    <w:p w14:paraId="47ABF683" w14:textId="77777777" w:rsidR="007E768D" w:rsidRPr="008F0998" w:rsidRDefault="007E768D" w:rsidP="00440C1C">
      <w:pPr>
        <w:pStyle w:val="Listenabsatz"/>
      </w:pPr>
      <w:r w:rsidRPr="008F0998">
        <w:t xml:space="preserve">die baden-württembergischen Theater durch die Einrichtung eines theaterwissenschaftlichen Instituts an einer der </w:t>
      </w:r>
      <w:proofErr w:type="spellStart"/>
      <w:r w:rsidRPr="008F0998">
        <w:t>La</w:t>
      </w:r>
      <w:r w:rsidR="0059440C">
        <w:t>ndes</w:t>
      </w:r>
      <w:r w:rsidR="0059440C">
        <w:softHyphen/>
        <w:t>universitäten</w:t>
      </w:r>
      <w:proofErr w:type="spellEnd"/>
      <w:r w:rsidR="0059440C">
        <w:t xml:space="preserve"> unterstützen,</w:t>
      </w:r>
    </w:p>
    <w:p w14:paraId="2B1CEA84" w14:textId="77777777" w:rsidR="007E768D" w:rsidRPr="008F0998" w:rsidRDefault="007E768D" w:rsidP="00440C1C">
      <w:pPr>
        <w:pStyle w:val="Listenabsatz"/>
      </w:pPr>
      <w:r w:rsidRPr="008F0998">
        <w:t>einen „Pakt für die Bühne“ schließen, der den vom Land geförderten Theate</w:t>
      </w:r>
      <w:r w:rsidR="0059440C">
        <w:t>rn mehr Planungssicherheit gibt,</w:t>
      </w:r>
    </w:p>
    <w:p w14:paraId="0F5D8526" w14:textId="77777777" w:rsidR="007E768D" w:rsidRPr="008F0998" w:rsidRDefault="007E768D" w:rsidP="00440C1C">
      <w:pPr>
        <w:pStyle w:val="Listenabsatz"/>
      </w:pPr>
      <w:r w:rsidRPr="008F0998">
        <w:t xml:space="preserve">die Literaturförderung </w:t>
      </w:r>
      <w:r w:rsidR="0059440C">
        <w:t>fortsetzen und weiterentwickeln,</w:t>
      </w:r>
    </w:p>
    <w:p w14:paraId="11C9C951" w14:textId="01209236" w:rsidR="005509C0" w:rsidRDefault="007E768D" w:rsidP="00440C1C">
      <w:pPr>
        <w:pStyle w:val="Listenabsatz"/>
      </w:pPr>
      <w:r w:rsidRPr="008F0998">
        <w:t>die sozio-kulturellen Zentren als Orte des kontroversen gesellschaftlichen Diskurses gemeinsam mit den Sitzkommunen fördern und die Gründung neuer Zentren</w:t>
      </w:r>
      <w:r w:rsidR="008C021E">
        <w:t xml:space="preserve"> unterstützen</w:t>
      </w:r>
      <w:r w:rsidR="007D0DF6" w:rsidRPr="008F0998">
        <w:t>.</w:t>
      </w:r>
    </w:p>
    <w:p w14:paraId="1210DFAC" w14:textId="77777777" w:rsidR="005509C0" w:rsidRDefault="005509C0">
      <w:pPr>
        <w:spacing w:after="200"/>
        <w:jc w:val="left"/>
        <w:rPr>
          <w:sz w:val="24"/>
        </w:rPr>
      </w:pPr>
      <w:r>
        <w:rPr>
          <w:sz w:val="24"/>
        </w:rPr>
        <w:br w:type="page"/>
      </w:r>
    </w:p>
    <w:p w14:paraId="0A5CE3A3" w14:textId="77777777" w:rsidR="007D0DF6" w:rsidRDefault="00B764E8" w:rsidP="0054473A">
      <w:pPr>
        <w:pStyle w:val="berschrift2"/>
      </w:pPr>
      <w:bookmarkStart w:id="103" w:name="_Toc423942897"/>
      <w:r>
        <w:lastRenderedPageBreak/>
        <w:t>6.4</w:t>
      </w:r>
      <w:r w:rsidR="007D0DF6" w:rsidRPr="008F0998">
        <w:t xml:space="preserve"> Woher wir kommen, wer wir sind</w:t>
      </w:r>
      <w:bookmarkEnd w:id="103"/>
    </w:p>
    <w:p w14:paraId="28959E83" w14:textId="77777777" w:rsidR="00787EF7" w:rsidRPr="00787EF7" w:rsidRDefault="00787EF7" w:rsidP="00787EF7">
      <w:pPr>
        <w:pStyle w:val="berschrift3"/>
      </w:pPr>
      <w:bookmarkStart w:id="104" w:name="_Toc423942898"/>
      <w:r>
        <w:t>Landesgeschichte stärkt Identität</w:t>
      </w:r>
      <w:bookmarkEnd w:id="104"/>
    </w:p>
    <w:p w14:paraId="795CF7E5" w14:textId="77777777" w:rsidR="00EC41B5" w:rsidRDefault="00EC41B5" w:rsidP="004B07F6">
      <w:r w:rsidRPr="008F0998">
        <w:t>Die innere Stärke unseres Landes beruht nicht nur auf den aktuell vorhandenen Kompetenzen und den Leistungen der Menschen, sondern auch auf dem Wissen um die eigene Herkunft, den gewach</w:t>
      </w:r>
      <w:r w:rsidRPr="008F0998">
        <w:softHyphen/>
        <w:t>senen Strukturen und den im Laufe der Geschichte gewonnenen gemeinsamen Wertvorstellungen.</w:t>
      </w:r>
    </w:p>
    <w:p w14:paraId="29E7B96B" w14:textId="77777777" w:rsidR="004B07F6" w:rsidRPr="008F0998" w:rsidRDefault="004B07F6" w:rsidP="004B07F6"/>
    <w:p w14:paraId="3449EBDB" w14:textId="09F96DEB" w:rsidR="00EC41B5" w:rsidRDefault="00EC41B5" w:rsidP="004B07F6">
      <w:r w:rsidRPr="008F0998">
        <w:t>Es ist eine Aufgabe des Landes, dieses Wissen und das Bewusstsein der eigenen Geschichte und Traditionen zu sichern und zu vermitteln.</w:t>
      </w:r>
      <w:r w:rsidR="009C4D15">
        <w:t xml:space="preserve"> </w:t>
      </w:r>
      <w:r w:rsidRPr="008F0998">
        <w:t>Dazu gehen wir in Baden-Württemb</w:t>
      </w:r>
      <w:r w:rsidR="00E665E2">
        <w:t>erg seit vielen Jahren verschie</w:t>
      </w:r>
      <w:r w:rsidRPr="008F0998">
        <w:t>dene Wege: Wir erschließen die politische und Geistesgeschichte des Landes mit den Methoden der Wissenschaft, greifen über eine gut mit Ressourcen ausgestattete Archäologie auch auf die Vor- und Frühge</w:t>
      </w:r>
      <w:r w:rsidRPr="008F0998">
        <w:softHyphen/>
        <w:t>schichte zurück und tragen die gewonnenen Erkenntnisse über professionelle Präsentationen in die breite Öffent</w:t>
      </w:r>
      <w:r w:rsidRPr="008F0998">
        <w:softHyphen/>
        <w:t>lichkeit.</w:t>
      </w:r>
    </w:p>
    <w:p w14:paraId="7330A7C1" w14:textId="77777777" w:rsidR="004B07F6" w:rsidRPr="008F0998" w:rsidRDefault="004B07F6" w:rsidP="004B07F6"/>
    <w:p w14:paraId="29AA7006" w14:textId="6112328E" w:rsidR="00EC41B5" w:rsidRPr="008F0998" w:rsidRDefault="00EC41B5" w:rsidP="004B07F6">
      <w:r w:rsidRPr="008F0998">
        <w:t>Dabei wird das Land in seinem Vorgehen vom öffentlich-rechtlichen Rundfunk und vielen Verlagen einerseits und einer Vielzahl lokaler und oft ehrenamtlicher Aktivitäten andererseits unterstützt.</w:t>
      </w:r>
      <w:r w:rsidR="009C4D15">
        <w:t xml:space="preserve"> </w:t>
      </w:r>
      <w:r w:rsidRPr="008F0998">
        <w:t>Wir schätzen dieses Netzwerk der Landes- und Heimatgeschichte und wollen es auch in Zeiten der Globalisierung erhalten, denn es bindet die Menschen an unser Land.</w:t>
      </w:r>
      <w:r w:rsidR="009C4D15">
        <w:t xml:space="preserve"> </w:t>
      </w:r>
      <w:r w:rsidRPr="008F0998">
        <w:t>Mit dem Badischen Landesmuseum in Karlsruhe, dem kürzlich neu gestalteten Landesmuseum Württemberg und dem Haus der Geschichte in Stuttgart verfügen wir über drei Leuchttürme in der Landschaft der historischen Museen. Dazu kommen viele weitere kommunale und private Museen, die sich der Heimatgeschichte widmen.</w:t>
      </w:r>
    </w:p>
    <w:p w14:paraId="17B1E232" w14:textId="77777777" w:rsidR="004B07F6" w:rsidRDefault="004B07F6" w:rsidP="004B07F6"/>
    <w:p w14:paraId="0A9859EB" w14:textId="77777777" w:rsidR="00EC41B5" w:rsidRPr="008F0998" w:rsidRDefault="00EC41B5" w:rsidP="004B07F6">
      <w:r w:rsidRPr="008F0998">
        <w:lastRenderedPageBreak/>
        <w:t xml:space="preserve">Wir werden: </w:t>
      </w:r>
    </w:p>
    <w:p w14:paraId="4BCF2C0E" w14:textId="56010F03" w:rsidR="00EC41B5" w:rsidRPr="008F0998" w:rsidRDefault="00EC41B5" w:rsidP="00440C1C">
      <w:pPr>
        <w:pStyle w:val="Listenabsatz"/>
      </w:pPr>
      <w:r w:rsidRPr="008F0998">
        <w:t xml:space="preserve">durch die Gründung einer </w:t>
      </w:r>
      <w:r w:rsidR="00E665E2">
        <w:t xml:space="preserve">Stiftung „Landesgeschichte“ </w:t>
      </w:r>
      <w:proofErr w:type="spellStart"/>
      <w:r w:rsidR="00E665E2">
        <w:t>For</w:t>
      </w:r>
      <w:r w:rsidRPr="008F0998">
        <w:t>schungs</w:t>
      </w:r>
      <w:r w:rsidRPr="008F0998">
        <w:softHyphen/>
        <w:t>arbeiten</w:t>
      </w:r>
      <w:proofErr w:type="spellEnd"/>
      <w:r w:rsidRPr="008F0998">
        <w:t xml:space="preserve"> auf dem Gebiet der Landesgeschichte fördern und die Arbeit der Kommission für geschichtliche Landeskunde besser als in der Vergangenheit unterstützen</w:t>
      </w:r>
      <w:r w:rsidR="0059440C">
        <w:t>,</w:t>
      </w:r>
    </w:p>
    <w:p w14:paraId="65D9E7E1" w14:textId="77777777" w:rsidR="00EC41B5" w:rsidRPr="008F0998" w:rsidRDefault="00EC41B5" w:rsidP="00440C1C">
      <w:pPr>
        <w:pStyle w:val="Listenabsatz"/>
      </w:pPr>
      <w:r w:rsidRPr="008F0998">
        <w:t>den auf dem Gebiet der Geschichte und der Archäologie tätigen Landesmuseen die notwendigen Ressourcen zur Verfügung stellen, um ihre Ausstellungen, soweit noch ni</w:t>
      </w:r>
      <w:r w:rsidR="0059440C">
        <w:t>cht geschehen, zu modernisieren,</w:t>
      </w:r>
    </w:p>
    <w:p w14:paraId="73A197EC" w14:textId="77777777" w:rsidR="00EC41B5" w:rsidRPr="008F0998" w:rsidRDefault="00EC41B5" w:rsidP="00440C1C">
      <w:pPr>
        <w:pStyle w:val="Listenabsatz"/>
      </w:pPr>
      <w:r w:rsidRPr="008F0998">
        <w:t>an dem bewährten Konzept der Großen Landesausstellungen festhalten und prüfen, ob die Zahl der jährlich geförderten A</w:t>
      </w:r>
      <w:r w:rsidR="0059440C">
        <w:t>usstellungen erhöht werden kann,</w:t>
      </w:r>
    </w:p>
    <w:p w14:paraId="194E3C3C" w14:textId="72E669FA" w:rsidR="00EC41B5" w:rsidRPr="008F0998" w:rsidRDefault="00EC41B5" w:rsidP="00440C1C">
      <w:pPr>
        <w:pStyle w:val="Listenabsatz"/>
      </w:pPr>
      <w:r w:rsidRPr="008F0998">
        <w:t>alle Aktivitäten der Museen unterstützen, um weitere private Sponsoren für die historische und kunsthistori</w:t>
      </w:r>
      <w:r w:rsidR="00E665E2">
        <w:t>sche Museums</w:t>
      </w:r>
      <w:r w:rsidR="0059440C">
        <w:t>arbeit zu gewinnen,</w:t>
      </w:r>
    </w:p>
    <w:p w14:paraId="69699B3E" w14:textId="77777777" w:rsidR="00EC41B5" w:rsidRPr="008F0998" w:rsidRDefault="00EC41B5" w:rsidP="00440C1C">
      <w:pPr>
        <w:pStyle w:val="Listenabsatz"/>
      </w:pPr>
      <w:r w:rsidRPr="008F0998">
        <w:t>die Gedenkstätten im Land, die sich den dunklen Seiten unserer Geschichte widmen, fördern und die dort geleistete Arbeit engagiert unterstützen</w:t>
      </w:r>
      <w:r w:rsidR="0059440C">
        <w:t>,</w:t>
      </w:r>
    </w:p>
    <w:p w14:paraId="13758460" w14:textId="44709AB1" w:rsidR="00E665E2" w:rsidRDefault="00EC41B5" w:rsidP="00440C1C">
      <w:pPr>
        <w:pStyle w:val="Listenabsatz"/>
      </w:pPr>
      <w:r w:rsidRPr="008F0998">
        <w:t>ein Inventar der immateriellen Ku</w:t>
      </w:r>
      <w:r w:rsidR="00E665E2">
        <w:t>lturgüter des Landes ein</w:t>
      </w:r>
      <w:r w:rsidRPr="008F0998">
        <w:t xml:space="preserve">richten und uns im Sinne </w:t>
      </w:r>
      <w:r w:rsidR="00E665E2">
        <w:t>der UNESCO-Konvention zur Erhal</w:t>
      </w:r>
      <w:r w:rsidRPr="008F0998">
        <w:t>tung des immateriellen Kulturgutes für de</w:t>
      </w:r>
      <w:r w:rsidR="00E665E2">
        <w:t>ren Schutz und Erhaltung sorgen.</w:t>
      </w:r>
    </w:p>
    <w:p w14:paraId="2EEB41E2" w14:textId="77777777" w:rsidR="00E665E2" w:rsidRDefault="00E665E2">
      <w:pPr>
        <w:spacing w:after="200"/>
        <w:jc w:val="left"/>
        <w:rPr>
          <w:szCs w:val="23"/>
        </w:rPr>
      </w:pPr>
      <w:r>
        <w:br w:type="page"/>
      </w:r>
    </w:p>
    <w:p w14:paraId="57EB4272" w14:textId="77777777" w:rsidR="001D29A4" w:rsidRPr="008F0998" w:rsidRDefault="001D29A4" w:rsidP="001D29A4">
      <w:pPr>
        <w:keepNext/>
        <w:keepLines/>
        <w:spacing w:before="200"/>
        <w:outlineLvl w:val="1"/>
        <w:rPr>
          <w:rFonts w:asciiTheme="majorHAnsi" w:eastAsiaTheme="majorEastAsia" w:hAnsiTheme="majorHAnsi" w:cstheme="majorBidi"/>
          <w:b/>
          <w:bCs/>
          <w:color w:val="4F81BD" w:themeColor="accent1"/>
          <w:sz w:val="26"/>
          <w:szCs w:val="26"/>
        </w:rPr>
      </w:pPr>
      <w:bookmarkStart w:id="105" w:name="_Toc423942899"/>
      <w:r w:rsidRPr="008F0998">
        <w:rPr>
          <w:rFonts w:asciiTheme="majorHAnsi" w:eastAsiaTheme="majorEastAsia" w:hAnsiTheme="majorHAnsi" w:cstheme="majorBidi"/>
          <w:b/>
          <w:bCs/>
          <w:color w:val="4F81BD" w:themeColor="accent1"/>
          <w:sz w:val="26"/>
          <w:szCs w:val="26"/>
        </w:rPr>
        <w:lastRenderedPageBreak/>
        <w:t>6.5 Der Schiller und der Hegel …</w:t>
      </w:r>
      <w:bookmarkEnd w:id="105"/>
    </w:p>
    <w:p w14:paraId="7760E175" w14:textId="77777777" w:rsidR="001D29A4" w:rsidRPr="008F0998" w:rsidRDefault="001D29A4" w:rsidP="001D29A4">
      <w:pPr>
        <w:keepNext/>
        <w:keepLines/>
        <w:spacing w:before="200"/>
        <w:outlineLvl w:val="2"/>
        <w:rPr>
          <w:rFonts w:asciiTheme="majorHAnsi" w:eastAsiaTheme="majorEastAsia" w:hAnsiTheme="majorHAnsi" w:cstheme="majorBidi"/>
          <w:b/>
          <w:bCs/>
          <w:color w:val="4F81BD" w:themeColor="accent1"/>
        </w:rPr>
      </w:pPr>
      <w:bookmarkStart w:id="106" w:name="_Toc423942900"/>
      <w:r w:rsidRPr="008F0998">
        <w:rPr>
          <w:rFonts w:asciiTheme="majorHAnsi" w:eastAsiaTheme="majorEastAsia" w:hAnsiTheme="majorHAnsi" w:cstheme="majorBidi"/>
          <w:b/>
          <w:bCs/>
          <w:color w:val="4F81BD" w:themeColor="accent1"/>
        </w:rPr>
        <w:t>Die Zukunft der Geistes- und Sozialwissenschaften</w:t>
      </w:r>
      <w:bookmarkEnd w:id="106"/>
    </w:p>
    <w:p w14:paraId="1C7830B8" w14:textId="03AAC288" w:rsidR="009C4D15" w:rsidRDefault="001D29A4" w:rsidP="0012612B">
      <w:pPr>
        <w:rPr>
          <w:lang w:eastAsia="zh-CN" w:bidi="hi-IN"/>
        </w:rPr>
      </w:pPr>
      <w:r w:rsidRPr="008F0998">
        <w:rPr>
          <w:lang w:eastAsia="zh-CN" w:bidi="hi-IN"/>
        </w:rPr>
        <w:t>„Der Schiller und der Hegel, der Uhland und der Hauff, das ist bei uns die Regel, das fällt uns gar nicht auf.“ Dieser bekannte Vers des Kunsthistorikers Eduard Paulus dokumentiert den Stellenwert, den wir in Baden-Württemberg den Geisteswissenschaften und der Lite</w:t>
      </w:r>
      <w:r w:rsidRPr="008F0998">
        <w:rPr>
          <w:lang w:eastAsia="zh-CN" w:bidi="hi-IN"/>
        </w:rPr>
        <w:softHyphen/>
        <w:t>ratur beimessen. Wir brauche</w:t>
      </w:r>
      <w:r w:rsidR="00456E2C">
        <w:rPr>
          <w:lang w:eastAsia="zh-CN" w:bidi="hi-IN"/>
        </w:rPr>
        <w:t>n die Geistes- und Sozialwissen</w:t>
      </w:r>
      <w:r w:rsidRPr="008F0998">
        <w:rPr>
          <w:lang w:eastAsia="zh-CN" w:bidi="hi-IN"/>
        </w:rPr>
        <w:t>schaften, um die viel</w:t>
      </w:r>
      <w:r w:rsidRPr="008F0998">
        <w:rPr>
          <w:lang w:eastAsia="zh-CN" w:bidi="hi-IN"/>
        </w:rPr>
        <w:softHyphen/>
        <w:t xml:space="preserve">fältigen Entwicklungen einer sich wandelnden Welt einzuordnen und zu deuten und um uns Modelle für die Gestaltung der Zukunft zu geben. Eine freiheitliche Gesellschaft, die auf die produktive Kraft des gesellschaftlichen Diskurses vertraut, braucht geistige Steinbrüche, die Rohstoffe, aber auch wohlgeformte Bausteine des Fortschritts liefern. Noch mehr als bei den Natur- und Ingenieurwissenschaften ist die Wissenschaftsfreiheit notwendige Voraussetzung für das Gelingen dieser Arbeit. Und wie bei den Natur- und Ingenieurswissenschaften sind wir auf die besten Köpfe angewiesen. </w:t>
      </w:r>
    </w:p>
    <w:p w14:paraId="40464F7D" w14:textId="77777777" w:rsidR="009C4D15" w:rsidRDefault="009C4D15" w:rsidP="0012612B">
      <w:pPr>
        <w:rPr>
          <w:lang w:eastAsia="zh-CN" w:bidi="hi-IN"/>
        </w:rPr>
      </w:pPr>
    </w:p>
    <w:p w14:paraId="0AEC8C91" w14:textId="5532D84F" w:rsidR="00E665E2" w:rsidRDefault="001D29A4" w:rsidP="0012612B">
      <w:pPr>
        <w:rPr>
          <w:lang w:eastAsia="zh-CN" w:bidi="hi-IN"/>
        </w:rPr>
      </w:pPr>
      <w:r w:rsidRPr="008F0998">
        <w:rPr>
          <w:lang w:eastAsia="zh-CN" w:bidi="hi-IN"/>
        </w:rPr>
        <w:t>In einer zunehmend unübersichtlichen Welt mit einer globalisierten Wirtschaft brauchen Politik und Unternehmen qualifiz</w:t>
      </w:r>
      <w:r w:rsidR="0012612B">
        <w:rPr>
          <w:lang w:eastAsia="zh-CN" w:bidi="hi-IN"/>
        </w:rPr>
        <w:t>ierte handlungs</w:t>
      </w:r>
      <w:r w:rsidRPr="008F0998">
        <w:rPr>
          <w:lang w:eastAsia="zh-CN" w:bidi="hi-IN"/>
        </w:rPr>
        <w:t>orientierte Beratung, die Wirtschafts- und Sozialwissenschaften und Sprach- und Kulturwissenschaften leisten können. All diese Fachkompetenz ist an den Universitäten des Landes traditionell sehr gut vertreten. Unsere Aufgabe ist es, die Rahmen</w:t>
      </w:r>
      <w:r w:rsidRPr="008F0998">
        <w:rPr>
          <w:lang w:eastAsia="zh-CN" w:bidi="hi-IN"/>
        </w:rPr>
        <w:softHyphen/>
        <w:t>bedingungen so zu gestalten, dass dies auch in Zukunft so bleibt. Wir Freie Demokraten sind stolz, dass wir in Baden-Württemberg zum Beispiel</w:t>
      </w:r>
      <w:r w:rsidR="00041CA9">
        <w:rPr>
          <w:lang w:eastAsia="zh-CN" w:bidi="hi-IN"/>
        </w:rPr>
        <w:t xml:space="preserve"> mit dem Institut für D</w:t>
      </w:r>
      <w:r w:rsidRPr="008F0998">
        <w:rPr>
          <w:lang w:eastAsia="zh-CN" w:bidi="hi-IN"/>
        </w:rPr>
        <w:t>eutsche Sprache in Mannheim oder dem Institut für Wissensmedien in Tübingen weltweit be</w:t>
      </w:r>
      <w:r w:rsidR="0012612B">
        <w:rPr>
          <w:lang w:eastAsia="zh-CN" w:bidi="hi-IN"/>
        </w:rPr>
        <w:t>achtete außer</w:t>
      </w:r>
      <w:r w:rsidRPr="008F0998">
        <w:rPr>
          <w:lang w:eastAsia="zh-CN" w:bidi="hi-IN"/>
        </w:rPr>
        <w:t xml:space="preserve">universitäre Forschungsinstitute auf diesem Gebiet haben. </w:t>
      </w:r>
    </w:p>
    <w:p w14:paraId="3302ED24" w14:textId="77777777" w:rsidR="00E665E2" w:rsidRDefault="00E665E2" w:rsidP="0012612B">
      <w:pPr>
        <w:rPr>
          <w:rFonts w:eastAsia="Droid Sans Fallback" w:cs="Droid Sans Devanagari"/>
          <w:kern w:val="1"/>
          <w:sz w:val="24"/>
          <w:szCs w:val="24"/>
          <w:lang w:eastAsia="zh-CN" w:bidi="hi-IN"/>
        </w:rPr>
      </w:pPr>
    </w:p>
    <w:p w14:paraId="5AB641BC" w14:textId="2FD940A3" w:rsidR="001D29A4" w:rsidRPr="008F0998" w:rsidRDefault="001D29A4" w:rsidP="0012612B">
      <w:pPr>
        <w:rPr>
          <w:lang w:eastAsia="zh-CN" w:bidi="hi-IN"/>
        </w:rPr>
      </w:pPr>
      <w:r w:rsidRPr="008F0998">
        <w:rPr>
          <w:lang w:eastAsia="zh-CN" w:bidi="hi-IN"/>
        </w:rPr>
        <w:lastRenderedPageBreak/>
        <w:t>Wir werden:</w:t>
      </w:r>
    </w:p>
    <w:p w14:paraId="56E4BC86" w14:textId="77777777" w:rsidR="001D29A4" w:rsidRPr="008F0998" w:rsidRDefault="001D29A4" w:rsidP="00440C1C">
      <w:pPr>
        <w:pStyle w:val="Listenabsatz"/>
        <w:rPr>
          <w:lang w:eastAsia="zh-CN" w:bidi="hi-IN"/>
        </w:rPr>
      </w:pPr>
      <w:r w:rsidRPr="008F0998">
        <w:rPr>
          <w:lang w:eastAsia="zh-CN" w:bidi="hi-IN"/>
        </w:rPr>
        <w:t>die Rahmenbedingungen für den wissenschaftlichen Nachwuchs so verbessern, dass es gelingt, die besten Vertreter der geistes- und sozialwissenschaftlichen Fächer im Land zu halten,</w:t>
      </w:r>
    </w:p>
    <w:p w14:paraId="2021392C" w14:textId="77777777" w:rsidR="001D29A4" w:rsidRPr="008F0998" w:rsidRDefault="001D29A4" w:rsidP="00440C1C">
      <w:pPr>
        <w:pStyle w:val="Listenabsatz"/>
        <w:rPr>
          <w:lang w:eastAsia="zh-CN" w:bidi="hi-IN"/>
        </w:rPr>
      </w:pPr>
      <w:r w:rsidRPr="008F0998">
        <w:rPr>
          <w:lang w:eastAsia="zh-CN" w:bidi="hi-IN"/>
        </w:rPr>
        <w:t>gemeinsam mit den Universitäten ein Konzept zur Allokation und Entwicklung der kleinen Fächer an den Universitäten des Landes entwickeln und umsetzen,</w:t>
      </w:r>
    </w:p>
    <w:p w14:paraId="359B1451" w14:textId="77777777" w:rsidR="001D29A4" w:rsidRPr="008F0998" w:rsidRDefault="001D29A4" w:rsidP="00440C1C">
      <w:pPr>
        <w:pStyle w:val="Listenabsatz"/>
        <w:rPr>
          <w:lang w:eastAsia="zh-CN" w:bidi="hi-IN"/>
        </w:rPr>
      </w:pPr>
      <w:r w:rsidRPr="008F0998">
        <w:rPr>
          <w:lang w:eastAsia="zh-CN" w:bidi="hi-IN"/>
        </w:rPr>
        <w:t xml:space="preserve">die notwendigen Ressourcen zur Verfügung stellen, mit denen sich die Geistes- und Sozialwissenschaften an der Entwicklung der „digital </w:t>
      </w:r>
      <w:proofErr w:type="spellStart"/>
      <w:r w:rsidRPr="008F0998">
        <w:rPr>
          <w:lang w:eastAsia="zh-CN" w:bidi="hi-IN"/>
        </w:rPr>
        <w:t>humanities</w:t>
      </w:r>
      <w:proofErr w:type="spellEnd"/>
      <w:r w:rsidRPr="008F0998">
        <w:rPr>
          <w:lang w:eastAsia="zh-CN" w:bidi="hi-IN"/>
        </w:rPr>
        <w:t>“ beteiligen können,</w:t>
      </w:r>
    </w:p>
    <w:p w14:paraId="19673E45" w14:textId="4A8F11BB" w:rsidR="001D29A4" w:rsidRPr="008F0998" w:rsidRDefault="001D29A4" w:rsidP="00440C1C">
      <w:pPr>
        <w:pStyle w:val="Listenabsatz"/>
        <w:rPr>
          <w:lang w:eastAsia="zh-CN" w:bidi="hi-IN"/>
        </w:rPr>
      </w:pPr>
      <w:r w:rsidRPr="008F0998">
        <w:rPr>
          <w:lang w:eastAsia="zh-CN" w:bidi="hi-IN"/>
        </w:rPr>
        <w:t>dafür sorgen, dass Baden</w:t>
      </w:r>
      <w:r w:rsidR="0012612B">
        <w:rPr>
          <w:lang w:eastAsia="zh-CN" w:bidi="hi-IN"/>
        </w:rPr>
        <w:t>-Württemberg auch bei der außer</w:t>
      </w:r>
      <w:r w:rsidRPr="008F0998">
        <w:rPr>
          <w:lang w:eastAsia="zh-CN" w:bidi="hi-IN"/>
        </w:rPr>
        <w:t>universitären Forschung im Bereich der Geistes- und Sozial</w:t>
      </w:r>
      <w:r w:rsidRPr="008F0998">
        <w:rPr>
          <w:lang w:eastAsia="zh-CN" w:bidi="hi-IN"/>
        </w:rPr>
        <w:softHyphen/>
        <w:t>wissenschaften ein erstklassiger Fo</w:t>
      </w:r>
      <w:r w:rsidR="0059440C">
        <w:rPr>
          <w:lang w:eastAsia="zh-CN" w:bidi="hi-IN"/>
        </w:rPr>
        <w:t>rschungsstandort ist und bleibt,</w:t>
      </w:r>
    </w:p>
    <w:p w14:paraId="28CCA48D" w14:textId="77777777" w:rsidR="001D29A4" w:rsidRPr="008F0998" w:rsidRDefault="001D29A4" w:rsidP="00440C1C">
      <w:pPr>
        <w:pStyle w:val="Listenabsatz"/>
        <w:rPr>
          <w:lang w:eastAsia="zh-CN" w:bidi="hi-IN"/>
        </w:rPr>
      </w:pPr>
      <w:r w:rsidRPr="008F0998">
        <w:rPr>
          <w:lang w:eastAsia="zh-CN" w:bidi="hi-IN"/>
        </w:rPr>
        <w:t xml:space="preserve">die geistes- und sozialwissenschaftlichen Institute an den Universitäten und Hochschulen bei der Einwerbung von Forschungsdrittmitteln unterstützen und in geeigneten Fällen auch im Landeshaushalt Drittmittel für </w:t>
      </w:r>
      <w:r w:rsidR="0059440C">
        <w:rPr>
          <w:lang w:eastAsia="zh-CN" w:bidi="hi-IN"/>
        </w:rPr>
        <w:t>diese Forschungen bereitstellen,</w:t>
      </w:r>
    </w:p>
    <w:p w14:paraId="47A4AC90" w14:textId="77777777" w:rsidR="0041689D" w:rsidRPr="0041689D" w:rsidRDefault="001D29A4" w:rsidP="0041689D">
      <w:pPr>
        <w:pStyle w:val="Listenabsatz"/>
        <w:rPr>
          <w:rFonts w:ascii="Calibri" w:eastAsia="Times New Roman" w:hAnsi="Calibri" w:cs="Times New Roman"/>
          <w:lang w:eastAsia="ja-JP"/>
        </w:rPr>
      </w:pPr>
      <w:r w:rsidRPr="008F0998">
        <w:t>dafür sorgen, dass Schülerinnen und Schüler über die Möglichkeiten geistes- und sozialwissenschaftlicher Studiengänge frühzeitig informiert werden und mit den besonderen  Forschungsschwerpunkten der baden-württembergischen Universitäten und Hochschulen vertraut gemacht werden</w:t>
      </w:r>
      <w:r w:rsidRPr="008F0998">
        <w:rPr>
          <w:rFonts w:ascii="Calibri" w:eastAsia="Times New Roman" w:hAnsi="Calibri" w:cs="Times New Roman"/>
          <w:lang w:eastAsia="ja-JP"/>
        </w:rPr>
        <w:t>.</w:t>
      </w:r>
      <w:r w:rsidR="0041689D" w:rsidRPr="0041689D">
        <w:t xml:space="preserve"> </w:t>
      </w:r>
    </w:p>
    <w:p w14:paraId="0F99B78D" w14:textId="4447E33C" w:rsidR="0041689D" w:rsidRPr="0041689D" w:rsidRDefault="00151326" w:rsidP="0041689D">
      <w:pPr>
        <w:pStyle w:val="Listenabsatz"/>
        <w:rPr>
          <w:rFonts w:ascii="Calibri" w:eastAsia="Times New Roman" w:hAnsi="Calibri" w:cs="Times New Roman"/>
          <w:lang w:eastAsia="ja-JP"/>
        </w:rPr>
      </w:pPr>
      <w:r>
        <w:rPr>
          <w:rFonts w:ascii="Calibri" w:eastAsia="Times New Roman" w:hAnsi="Calibri" w:cs="Times New Roman"/>
          <w:lang w:eastAsia="ja-JP"/>
        </w:rPr>
        <w:t>e</w:t>
      </w:r>
      <w:r w:rsidR="0041689D" w:rsidRPr="0041689D">
        <w:rPr>
          <w:rFonts w:ascii="Calibri" w:eastAsia="Times New Roman" w:hAnsi="Calibri" w:cs="Times New Roman"/>
          <w:lang w:eastAsia="ja-JP"/>
        </w:rPr>
        <w:t>ine möglichst zeitnahe Umsetzung der Verbundarchivlösung für den Archivstandort Freiburg anstreben.</w:t>
      </w:r>
    </w:p>
    <w:p w14:paraId="4DD173A3" w14:textId="76D30360" w:rsidR="00E665E2" w:rsidRDefault="00E665E2" w:rsidP="0041689D">
      <w:pPr>
        <w:pStyle w:val="Listenabsatz"/>
        <w:numPr>
          <w:ilvl w:val="0"/>
          <w:numId w:val="0"/>
        </w:numPr>
        <w:ind w:left="340"/>
        <w:rPr>
          <w:rFonts w:ascii="Calibri" w:eastAsia="Times New Roman" w:hAnsi="Calibri" w:cs="Times New Roman"/>
          <w:lang w:eastAsia="ja-JP"/>
        </w:rPr>
      </w:pPr>
    </w:p>
    <w:p w14:paraId="18355E82" w14:textId="77777777" w:rsidR="00E665E2" w:rsidRDefault="00E665E2">
      <w:pPr>
        <w:spacing w:after="200"/>
        <w:jc w:val="left"/>
        <w:rPr>
          <w:rFonts w:ascii="Calibri" w:eastAsia="Times New Roman" w:hAnsi="Calibri" w:cs="Times New Roman"/>
          <w:sz w:val="24"/>
          <w:szCs w:val="24"/>
          <w:lang w:eastAsia="ja-JP"/>
        </w:rPr>
      </w:pPr>
      <w:r>
        <w:rPr>
          <w:rFonts w:ascii="Calibri" w:eastAsia="Times New Roman" w:hAnsi="Calibri" w:cs="Times New Roman"/>
          <w:sz w:val="24"/>
          <w:szCs w:val="24"/>
          <w:lang w:eastAsia="ja-JP"/>
        </w:rPr>
        <w:br w:type="page"/>
      </w:r>
    </w:p>
    <w:p w14:paraId="0A414C75" w14:textId="77777777" w:rsidR="001D29A4" w:rsidRPr="008F0998" w:rsidRDefault="00B764E8" w:rsidP="001D29A4">
      <w:pPr>
        <w:pStyle w:val="berschrift2"/>
      </w:pPr>
      <w:bookmarkStart w:id="107" w:name="_Toc423942901"/>
      <w:r>
        <w:lastRenderedPageBreak/>
        <w:t>6.6</w:t>
      </w:r>
      <w:r w:rsidR="001D29A4" w:rsidRPr="008F0998">
        <w:t xml:space="preserve"> Selbstbewusst, respektvoll und tolerant</w:t>
      </w:r>
      <w:bookmarkEnd w:id="107"/>
    </w:p>
    <w:p w14:paraId="061EDCC7" w14:textId="77777777" w:rsidR="001D29A4" w:rsidRPr="008F0998" w:rsidRDefault="001D29A4" w:rsidP="001D29A4">
      <w:pPr>
        <w:pStyle w:val="berschrift3"/>
      </w:pPr>
      <w:bookmarkStart w:id="108" w:name="_Toc423942902"/>
      <w:r w:rsidRPr="008F0998">
        <w:t>Religion und Kirche in der Gesellschaft</w:t>
      </w:r>
      <w:bookmarkEnd w:id="108"/>
    </w:p>
    <w:p w14:paraId="065FE8F4" w14:textId="03E302A1" w:rsidR="001D29A4" w:rsidRDefault="001D29A4" w:rsidP="00841F9F">
      <w:r w:rsidRPr="008F0998">
        <w:t>In Baden-Württemberg wird das gesellschaftliche Leben vielleicht mehr als anderswo auch vom Engagement der beiden großen  Kirchen geprägt. Sie wirken als kraftvo</w:t>
      </w:r>
      <w:r w:rsidR="00BF31D2">
        <w:t>lle Partner im gesell</w:t>
      </w:r>
      <w:r w:rsidRPr="008F0998">
        <w:t>schaftlichen und politischen Diskurs mit und erbringen in enger Partnerschaft mit dem Staat und den Kommunen eine Vielzahl qualifizierter sozialer Leistungen. In weiten Teilen des Landes sorgen sie für Kinderbetreuung und engagieren sich über ihre Töchter, die Caritas und die Diakonie, in der Kranken- und Altenpflege.</w:t>
      </w:r>
    </w:p>
    <w:p w14:paraId="384A5F26" w14:textId="77777777" w:rsidR="00841F9F" w:rsidRPr="00841F9F" w:rsidRDefault="00841F9F" w:rsidP="00841F9F"/>
    <w:p w14:paraId="2878987B" w14:textId="77777777" w:rsidR="001D29A4" w:rsidRDefault="001D29A4" w:rsidP="00841F9F">
      <w:r w:rsidRPr="008F0998">
        <w:t>W</w:t>
      </w:r>
      <w:r w:rsidR="00843E57">
        <w:t>ir Freie Demokraten schätzen</w:t>
      </w:r>
      <w:r w:rsidRPr="008F0998">
        <w:t xml:space="preserve"> Kirchen</w:t>
      </w:r>
      <w:r w:rsidR="00843E57">
        <w:t xml:space="preserve"> und Religionsgemeinschaften</w:t>
      </w:r>
      <w:r w:rsidRPr="008F0998">
        <w:t xml:space="preserve"> als zuverlässige Partner und selbstbewusste Vertreter </w:t>
      </w:r>
      <w:r w:rsidR="00843E57">
        <w:t>gesellschaftlicher</w:t>
      </w:r>
      <w:r w:rsidRPr="008F0998">
        <w:t xml:space="preserve"> Werte. </w:t>
      </w:r>
    </w:p>
    <w:p w14:paraId="6A5822E9" w14:textId="77777777" w:rsidR="00841F9F" w:rsidRPr="008F0998" w:rsidRDefault="00841F9F" w:rsidP="00841F9F"/>
    <w:p w14:paraId="357E773C" w14:textId="6E152C69" w:rsidR="001D29A4" w:rsidRDefault="001D29A4" w:rsidP="00841F9F">
      <w:r w:rsidRPr="008F0998">
        <w:t>Wir setzen auf einen interreligiösen Diskurs, der von Respekt, gegenseitiger Achtung und Toleranz getragen ist. Religionen wirken gemeinschaftsbildend und stärken Persönlichkeit und Selbstbewusstsein ihrer Anhänger. In einer modernen aufgeklärten Gesellschaft dürfen sie jedoch nicht separierend wirken oder Menschen anderen Glaubens</w:t>
      </w:r>
      <w:r w:rsidR="0041689D">
        <w:t xml:space="preserve"> oder Menschen, die keiner Religion angehören,</w:t>
      </w:r>
      <w:r w:rsidRPr="008F0998">
        <w:t xml:space="preserve"> vom gesell</w:t>
      </w:r>
      <w:r w:rsidRPr="008F0998">
        <w:softHyphen/>
        <w:t>schaftlichen oder politischen Leben ausschließen. Für religiösen Fana</w:t>
      </w:r>
      <w:r w:rsidRPr="008F0998">
        <w:softHyphen/>
        <w:t>tismus jeglicher Couleur darf in unserer Gesellschaft kein Platz sein.</w:t>
      </w:r>
    </w:p>
    <w:p w14:paraId="492F1F30" w14:textId="77777777" w:rsidR="00841F9F" w:rsidRPr="008F0998" w:rsidRDefault="00841F9F" w:rsidP="00841F9F"/>
    <w:p w14:paraId="4FB0F663" w14:textId="32F0D651" w:rsidR="001D29A4" w:rsidRDefault="001D29A4" w:rsidP="00841F9F">
      <w:r w:rsidRPr="008F0998">
        <w:t>Wir Freie Demokraten stehen für die Werte der Aufklärung, für religiöse Toleranz und für die Überzeugung, d</w:t>
      </w:r>
      <w:r w:rsidR="0095610B">
        <w:t>ass jeder Mensch nach seiner Fass</w:t>
      </w:r>
      <w:r w:rsidRPr="008F0998">
        <w:t>on selig werden möge.</w:t>
      </w:r>
    </w:p>
    <w:p w14:paraId="6C0C74BE" w14:textId="77777777" w:rsidR="00841F9F" w:rsidRPr="008F0998" w:rsidRDefault="00841F9F" w:rsidP="00841F9F"/>
    <w:p w14:paraId="52E919A4" w14:textId="77777777" w:rsidR="001D29A4" w:rsidRPr="00DD70C9" w:rsidRDefault="001D29A4" w:rsidP="00841F9F">
      <w:r w:rsidRPr="008F0998">
        <w:lastRenderedPageBreak/>
        <w:t>Wir werden:</w:t>
      </w:r>
    </w:p>
    <w:p w14:paraId="53899513" w14:textId="63068282" w:rsidR="001D29A4" w:rsidRPr="008F0998" w:rsidRDefault="001D29A4" w:rsidP="00440C1C">
      <w:pPr>
        <w:pStyle w:val="Listenabsatz"/>
      </w:pPr>
      <w:r w:rsidRPr="008F0998">
        <w:t>auf der Grundlage der K</w:t>
      </w:r>
      <w:r w:rsidR="00BF31D2">
        <w:t>onkordate und des Staatskirchen</w:t>
      </w:r>
      <w:r w:rsidRPr="008F0998">
        <w:t>vertrags</w:t>
      </w:r>
      <w:r w:rsidR="00BC52C6">
        <w:t xml:space="preserve"> und dem Vertrag mit der Israelitischen Religionsgemeinschaft </w:t>
      </w:r>
      <w:r w:rsidRPr="008F0998">
        <w:t>konstruktiv und respektvoll mit den Kirchen und Religionsgemeinschaften in Baden-Württemberg zusammen</w:t>
      </w:r>
      <w:r w:rsidRPr="008F0998">
        <w:softHyphen/>
        <w:t>arbeiten und die Rolle der Kirchen und Religions</w:t>
      </w:r>
      <w:r w:rsidRPr="008F0998">
        <w:softHyphen/>
        <w:t>gemein</w:t>
      </w:r>
      <w:r w:rsidRPr="008F0998">
        <w:softHyphen/>
        <w:t>schaf</w:t>
      </w:r>
      <w:r w:rsidRPr="008F0998">
        <w:softHyphen/>
        <w:t>ten als auch unbequeme und  kritische Partner im gesell</w:t>
      </w:r>
      <w:r w:rsidRPr="008F0998">
        <w:softHyphen/>
        <w:t>s</w:t>
      </w:r>
      <w:r w:rsidR="0059440C">
        <w:t>chaft</w:t>
      </w:r>
      <w:r w:rsidR="0059440C">
        <w:softHyphen/>
        <w:t>lichen Diskurs einfordern,</w:t>
      </w:r>
    </w:p>
    <w:p w14:paraId="6028D457" w14:textId="77777777" w:rsidR="001D29A4" w:rsidRPr="008F0998" w:rsidRDefault="001D29A4" w:rsidP="00440C1C">
      <w:pPr>
        <w:pStyle w:val="Listenabsatz"/>
      </w:pPr>
      <w:r w:rsidRPr="008F0998">
        <w:t>an dem vom Grundgesetz vorgesehenen Religionsunterricht festhalten und für diejenigen, die daran nicht teilnehmen wollen, Ethikunterricht bereits ab der Grundschule anbieten. Für Schülerinnen und Schüler muslimischen Glaubens streben wir ein möglichst flächendeckendes Angebot an islamischem Religionsunt</w:t>
      </w:r>
      <w:r w:rsidR="0059440C">
        <w:t>erricht in deutscher Sprache an,</w:t>
      </w:r>
    </w:p>
    <w:p w14:paraId="1966F0AA" w14:textId="77777777" w:rsidR="001D29A4" w:rsidRPr="008F0998" w:rsidRDefault="001D29A4" w:rsidP="00440C1C">
      <w:pPr>
        <w:pStyle w:val="Listenabsatz"/>
      </w:pPr>
      <w:r w:rsidRPr="008F0998">
        <w:t>die weltweit angesehenen Theologischen Fakultäten in Heidel</w:t>
      </w:r>
      <w:r w:rsidR="00BC52C6">
        <w:softHyphen/>
        <w:t>berg, Freiburg und Tübingen,</w:t>
      </w:r>
      <w:r w:rsidRPr="008F0998">
        <w:t xml:space="preserve"> die Hochschule für Jüdische Studien in Heidelb</w:t>
      </w:r>
      <w:r w:rsidR="0059440C">
        <w:t>erg</w:t>
      </w:r>
      <w:r w:rsidR="00BC52C6">
        <w:t xml:space="preserve"> und das Zentrum für Islamische Theologie in Tübingen</w:t>
      </w:r>
      <w:r w:rsidR="0059440C">
        <w:t xml:space="preserve"> auch weiterhin unterstützen,</w:t>
      </w:r>
    </w:p>
    <w:p w14:paraId="1D2B622E" w14:textId="2462767C" w:rsidR="00E665E2" w:rsidRDefault="001D29A4" w:rsidP="0041689D">
      <w:pPr>
        <w:pStyle w:val="Listenabsatz"/>
        <w:rPr>
          <w:rFonts w:ascii="Calibri" w:eastAsia="Times New Roman" w:hAnsi="Calibri" w:cs="Times New Roman"/>
          <w:lang w:eastAsia="ja-JP"/>
        </w:rPr>
      </w:pPr>
      <w:r w:rsidRPr="008F0998">
        <w:t xml:space="preserve">in der gesellschaftlichen Auseinandersetzung mit </w:t>
      </w:r>
      <w:proofErr w:type="gramStart"/>
      <w:r w:rsidRPr="008F0998">
        <w:t>den</w:t>
      </w:r>
      <w:proofErr w:type="gramEnd"/>
      <w:r w:rsidRPr="008F0998">
        <w:t xml:space="preserve"> in Deutschland vertretenen Religionen die Werte und Errungenschaften der Aufklärung selbstbewusst vertreten und verteidigen und dabei den gebotenen Respekt für die Haltungen Andersdenkender zeigen. Wir vertrauen dabei auf die Ergebnisse eines fairen gesellschaftlichen Diskurses. Staatliche Autorität darf nicht zur Durchsetzung eigener religiöser oder weltanscha</w:t>
      </w:r>
      <w:r w:rsidR="00841F9F">
        <w:t>ulicher Vorstellungen miss</w:t>
      </w:r>
      <w:r w:rsidR="00841F9F">
        <w:softHyphen/>
        <w:t>brau</w:t>
      </w:r>
      <w:r w:rsidRPr="008F0998">
        <w:t>ch</w:t>
      </w:r>
      <w:r w:rsidR="00DC2160">
        <w:t>t werd</w:t>
      </w:r>
      <w:r w:rsidRPr="008F0998">
        <w:t>en</w:t>
      </w:r>
      <w:r w:rsidRPr="008F0998">
        <w:rPr>
          <w:rFonts w:ascii="Calibri" w:eastAsia="Times New Roman" w:hAnsi="Calibri" w:cs="Times New Roman"/>
          <w:lang w:eastAsia="ja-JP"/>
        </w:rPr>
        <w:t>.</w:t>
      </w:r>
      <w:r w:rsidR="0041689D" w:rsidRPr="0041689D">
        <w:t xml:space="preserve"> </w:t>
      </w:r>
      <w:r w:rsidR="0041689D" w:rsidRPr="0041689D">
        <w:rPr>
          <w:rFonts w:ascii="Calibri" w:eastAsia="Times New Roman" w:hAnsi="Calibri" w:cs="Times New Roman"/>
          <w:lang w:eastAsia="ja-JP"/>
        </w:rPr>
        <w:t>Umgekehrt werden Freie Demokraten Absolutheitsansprüche von Kirchen und Religionsgemeinschaften immer abwehren</w:t>
      </w:r>
      <w:r w:rsidR="0041689D">
        <w:rPr>
          <w:rFonts w:ascii="Calibri" w:eastAsia="Times New Roman" w:hAnsi="Calibri" w:cs="Times New Roman"/>
          <w:lang w:eastAsia="ja-JP"/>
        </w:rPr>
        <w:t xml:space="preserve">. </w:t>
      </w:r>
    </w:p>
    <w:p w14:paraId="289CC6B0" w14:textId="77777777" w:rsidR="00E665E2" w:rsidRDefault="00E665E2">
      <w:pPr>
        <w:spacing w:after="200"/>
        <w:jc w:val="left"/>
        <w:rPr>
          <w:rFonts w:ascii="Calibri" w:eastAsia="Times New Roman" w:hAnsi="Calibri" w:cs="Times New Roman"/>
          <w:sz w:val="24"/>
          <w:szCs w:val="24"/>
          <w:lang w:eastAsia="ja-JP"/>
        </w:rPr>
      </w:pPr>
      <w:r>
        <w:rPr>
          <w:rFonts w:ascii="Calibri" w:eastAsia="Times New Roman" w:hAnsi="Calibri" w:cs="Times New Roman"/>
          <w:sz w:val="24"/>
          <w:szCs w:val="24"/>
          <w:lang w:eastAsia="ja-JP"/>
        </w:rPr>
        <w:br w:type="page"/>
      </w:r>
    </w:p>
    <w:p w14:paraId="6AA159C4" w14:textId="77777777" w:rsidR="001D29A4" w:rsidRPr="008F0998" w:rsidRDefault="001D29A4" w:rsidP="001D29A4">
      <w:pPr>
        <w:pStyle w:val="berschrift2"/>
      </w:pPr>
      <w:bookmarkStart w:id="109" w:name="_Toc423942903"/>
      <w:r w:rsidRPr="008F0998">
        <w:lastRenderedPageBreak/>
        <w:t>6.7 Zeitung, Radio, Fernsehen &amp; Co.</w:t>
      </w:r>
      <w:bookmarkEnd w:id="109"/>
    </w:p>
    <w:p w14:paraId="4AFD9B27" w14:textId="77777777" w:rsidR="001D29A4" w:rsidRPr="008F0998" w:rsidRDefault="001D29A4" w:rsidP="001D29A4">
      <w:pPr>
        <w:pStyle w:val="berschrift3"/>
      </w:pPr>
      <w:bookmarkStart w:id="110" w:name="_Toc423942904"/>
      <w:r w:rsidRPr="008F0998">
        <w:t>Eine freiheitliche Gesellschaft braucht erstklassige Medien</w:t>
      </w:r>
      <w:bookmarkEnd w:id="110"/>
      <w:r w:rsidRPr="008F0998">
        <w:t xml:space="preserve"> </w:t>
      </w:r>
    </w:p>
    <w:p w14:paraId="7C1E9560" w14:textId="77777777" w:rsidR="001D29A4" w:rsidRDefault="001D29A4" w:rsidP="0044531C">
      <w:r w:rsidRPr="008F0998">
        <w:t>Kaum ein Teil unserer Gesellschaft ist so sehr im Umbruch begriffen wie die Medienlandschaft.</w:t>
      </w:r>
    </w:p>
    <w:p w14:paraId="0F47393D" w14:textId="77777777" w:rsidR="0044531C" w:rsidRPr="008F0998" w:rsidRDefault="0044531C" w:rsidP="0044531C"/>
    <w:p w14:paraId="3C556D4D" w14:textId="77777777" w:rsidR="001D29A4" w:rsidRDefault="001D29A4" w:rsidP="0044531C">
      <w:r w:rsidRPr="008F0998">
        <w:t xml:space="preserve">Während Smartphones, Internet und neue Medien uns mit einem täglich wachsenden Angebot an permanent verfügbarer Kommunikation versehen, kämpfen klassische Medien wie die Tages- und Wochenzeitungen ums Überleben. Bei den Angeboten des privaten und leider auch eines Teils des öffentlich-rechtlichen Rundfunks macht sich eine </w:t>
      </w:r>
      <w:proofErr w:type="spellStart"/>
      <w:r w:rsidRPr="008F0998">
        <w:t>Boulevardisierung</w:t>
      </w:r>
      <w:proofErr w:type="spellEnd"/>
      <w:r w:rsidRPr="008F0998">
        <w:t xml:space="preserve"> breit, die ihre Funktion als solide journalistische Grundversorgung einer auf öffentlichen Diskurs angewiesenen Gesellschaft in Frage stellt.</w:t>
      </w:r>
    </w:p>
    <w:p w14:paraId="7677E0F3" w14:textId="77777777" w:rsidR="0044531C" w:rsidRPr="008F0998" w:rsidRDefault="0044531C" w:rsidP="0044531C"/>
    <w:p w14:paraId="344EEC54" w14:textId="77E24E03" w:rsidR="001D29A4" w:rsidRDefault="00456E2C" w:rsidP="0044531C">
      <w:r>
        <w:t>Wir Freie</w:t>
      </w:r>
      <w:r w:rsidR="001D29A4" w:rsidRPr="008F0998">
        <w:t xml:space="preserve"> Demokraten wollen die Menschen durch Bildung und verlässliche Regeln in die Lage versetzen, verantwortlich mit der neuen, stets im Wandel befindlichen Medienlandschaft umzugehen und den Gefahren, die sich für die Privatsphäre und die Persönlichkeitsrechte der Menschen ergeben, zu widerstehen. </w:t>
      </w:r>
    </w:p>
    <w:p w14:paraId="0CC00CB6" w14:textId="77777777" w:rsidR="0044531C" w:rsidRPr="008F0998" w:rsidRDefault="0044531C" w:rsidP="0044531C"/>
    <w:p w14:paraId="52CD25AF" w14:textId="77777777" w:rsidR="001D29A4" w:rsidRPr="008F0998" w:rsidRDefault="001D29A4" w:rsidP="0044531C">
      <w:r w:rsidRPr="008F0998">
        <w:t>Wir wollen, soweit die Politik dazu beitragen kann, das pluralistische System erhalten und weiterentwickeln, in dem Tages- und Wochenzeitungen, privater und öffentlich-rechtlicher Rundfunk und die neuen Medien mit Qualitätsjournalismus um die Menschen konkurrieren und einen lebendigen politischen Diskurs ermöglichen.</w:t>
      </w:r>
    </w:p>
    <w:p w14:paraId="232B9C3E" w14:textId="77777777" w:rsidR="001D29A4" w:rsidRPr="008F0998" w:rsidRDefault="001D29A4" w:rsidP="0044531C"/>
    <w:p w14:paraId="6CFB040D" w14:textId="77777777" w:rsidR="0044531C" w:rsidRDefault="0044531C" w:rsidP="0044531C"/>
    <w:p w14:paraId="2A7CFFD2" w14:textId="77777777" w:rsidR="0044531C" w:rsidRDefault="0044531C" w:rsidP="0044531C"/>
    <w:p w14:paraId="6399FE2A" w14:textId="77777777" w:rsidR="0044531C" w:rsidRDefault="0044531C" w:rsidP="0044531C"/>
    <w:p w14:paraId="39A34227" w14:textId="77777777" w:rsidR="001D29A4" w:rsidRPr="008F0998" w:rsidRDefault="001D29A4" w:rsidP="007126B2">
      <w:r w:rsidRPr="008F0998">
        <w:lastRenderedPageBreak/>
        <w:t>Wir werden:</w:t>
      </w:r>
    </w:p>
    <w:p w14:paraId="3AFC3F21" w14:textId="0A85E072" w:rsidR="001D29A4" w:rsidRPr="008F0998" w:rsidRDefault="006B4784" w:rsidP="00440C1C">
      <w:pPr>
        <w:pStyle w:val="Listenabsatz"/>
        <w:rPr>
          <w:lang w:eastAsia="ja-JP"/>
        </w:rPr>
      </w:pPr>
      <w:r>
        <w:rPr>
          <w:lang w:eastAsia="ja-JP"/>
        </w:rPr>
        <w:t xml:space="preserve">für </w:t>
      </w:r>
      <w:r w:rsidR="001D29A4" w:rsidRPr="008F0998">
        <w:rPr>
          <w:lang w:eastAsia="ja-JP"/>
        </w:rPr>
        <w:t>eine flächendeckende</w:t>
      </w:r>
      <w:r w:rsidR="00E67063">
        <w:rPr>
          <w:lang w:eastAsia="ja-JP"/>
        </w:rPr>
        <w:t xml:space="preserve"> symmetrische</w:t>
      </w:r>
      <w:r w:rsidR="001D29A4" w:rsidRPr="008F0998">
        <w:rPr>
          <w:lang w:eastAsia="ja-JP"/>
        </w:rPr>
        <w:t xml:space="preserve"> </w:t>
      </w:r>
      <w:r w:rsidR="00923846">
        <w:rPr>
          <w:lang w:eastAsia="ja-JP"/>
        </w:rPr>
        <w:t xml:space="preserve">Verfügbarkeit von breitbandigen Netzverbindungen (Kabel und Funk) mit mind. 50 Mbit/s zeitnah durch eine kluge Wirtschaftspolitik und Mitteln aus der geplanten Zukunftsoffensive sorgen und so </w:t>
      </w:r>
      <w:r w:rsidR="001D29A4" w:rsidRPr="008F0998">
        <w:rPr>
          <w:lang w:eastAsia="ja-JP"/>
        </w:rPr>
        <w:t>einen vernünftigen Zugang aller Baden-Württemberger zum Interne</w:t>
      </w:r>
      <w:r w:rsidR="0059440C">
        <w:rPr>
          <w:lang w:eastAsia="ja-JP"/>
        </w:rPr>
        <w:t>t und den neuen Medien schaffen,</w:t>
      </w:r>
    </w:p>
    <w:p w14:paraId="7A0E9B7E" w14:textId="77777777" w:rsidR="001D29A4" w:rsidRPr="008F0998" w:rsidRDefault="001D29A4" w:rsidP="00440C1C">
      <w:pPr>
        <w:pStyle w:val="Listenabsatz"/>
        <w:rPr>
          <w:lang w:eastAsia="ja-JP"/>
        </w:rPr>
      </w:pPr>
      <w:r w:rsidRPr="008F0998">
        <w:rPr>
          <w:lang w:eastAsia="ja-JP"/>
        </w:rPr>
        <w:t>allen Bestrebungen entgegentreten, die vielfältige und qualitätshaltige freie Zeitungslandschaft in Baden-Württemberg in ihrer Zukunft zu gefährden. Wir sehen keinen Bedarf an weiteren staatlich oder kommunal</w:t>
      </w:r>
      <w:r w:rsidR="0059440C">
        <w:rPr>
          <w:lang w:eastAsia="ja-JP"/>
        </w:rPr>
        <w:t xml:space="preserve"> getragenen Print-Publikationen,</w:t>
      </w:r>
    </w:p>
    <w:p w14:paraId="1D702E0E" w14:textId="77777777" w:rsidR="001D29A4" w:rsidRPr="008F0998" w:rsidRDefault="001D29A4" w:rsidP="00440C1C">
      <w:pPr>
        <w:pStyle w:val="Listenabsatz"/>
        <w:rPr>
          <w:lang w:eastAsia="ja-JP"/>
        </w:rPr>
      </w:pPr>
      <w:r w:rsidRPr="008F0998">
        <w:rPr>
          <w:lang w:eastAsia="ja-JP"/>
        </w:rPr>
        <w:t>auch in Zukunft für ein duales Rundfunksystem in Baden-Württemberg eintreten, in dem öffentlich-rechtlicher und privater Rundfunk in</w:t>
      </w:r>
      <w:r w:rsidR="0059440C">
        <w:rPr>
          <w:lang w:eastAsia="ja-JP"/>
        </w:rPr>
        <w:t xml:space="preserve"> einem fairen Wettbewerb stehen,</w:t>
      </w:r>
    </w:p>
    <w:p w14:paraId="73A39D88" w14:textId="77777777" w:rsidR="001D29A4" w:rsidRPr="008F0998" w:rsidRDefault="001D29A4" w:rsidP="00440C1C">
      <w:pPr>
        <w:pStyle w:val="Listenabsatz"/>
        <w:rPr>
          <w:lang w:eastAsia="ja-JP"/>
        </w:rPr>
      </w:pPr>
      <w:r w:rsidRPr="008F0998">
        <w:rPr>
          <w:lang w:eastAsia="ja-JP"/>
        </w:rPr>
        <w:t xml:space="preserve">Bestand und Entwicklung des öffentlich-rechtlichen Rundfunks als Grundversorgung und Medium des Qualitätsjournalismus unterstützen. Wir erwarten allerdings auch, dass sich der Südwestrundfunk dem besonderen Anspruch stellt und nicht den bequemen Weg einer weiteren </w:t>
      </w:r>
      <w:proofErr w:type="spellStart"/>
      <w:r w:rsidRPr="008F0998">
        <w:rPr>
          <w:lang w:eastAsia="ja-JP"/>
        </w:rPr>
        <w:t>Boulevardisierung</w:t>
      </w:r>
      <w:proofErr w:type="spellEnd"/>
      <w:r w:rsidRPr="008F0998">
        <w:rPr>
          <w:lang w:eastAsia="ja-JP"/>
        </w:rPr>
        <w:t xml:space="preserve"> geht</w:t>
      </w:r>
      <w:r w:rsidR="0059440C">
        <w:rPr>
          <w:lang w:eastAsia="ja-JP"/>
        </w:rPr>
        <w:t>,</w:t>
      </w:r>
    </w:p>
    <w:p w14:paraId="66DF716D" w14:textId="45B40B79" w:rsidR="001D29A4" w:rsidRDefault="001D29A4" w:rsidP="00440C1C">
      <w:pPr>
        <w:pStyle w:val="Listenabsatz"/>
        <w:rPr>
          <w:lang w:eastAsia="ja-JP"/>
        </w:rPr>
      </w:pPr>
      <w:r w:rsidRPr="008F0998">
        <w:rPr>
          <w:lang w:eastAsia="ja-JP"/>
        </w:rPr>
        <w:t>den öffentlich-rechtlichen Rundfunk auch in Zukunft durch eine öffentlich-rechtliche Abgabe oder Benutzungsgebühren und nicht allein durch Werbeeinnahmen finanzieren. Im Gegenzug erwarten wir einen sparsam</w:t>
      </w:r>
      <w:r w:rsidR="0041689D">
        <w:rPr>
          <w:lang w:eastAsia="ja-JP"/>
        </w:rPr>
        <w:t>er</w:t>
      </w:r>
      <w:r w:rsidRPr="008F0998">
        <w:rPr>
          <w:lang w:eastAsia="ja-JP"/>
        </w:rPr>
        <w:t xml:space="preserve">en Umgang mit diesen ohne </w:t>
      </w:r>
      <w:r w:rsidR="0059440C">
        <w:rPr>
          <w:lang w:eastAsia="ja-JP"/>
        </w:rPr>
        <w:t>Wettbewerb zugewiesenen Geldern</w:t>
      </w:r>
      <w:r w:rsidR="0041689D">
        <w:rPr>
          <w:lang w:eastAsia="ja-JP"/>
        </w:rPr>
        <w:t xml:space="preserve"> sowie den weiteren Ausbau der barrierefreien Programmangebote</w:t>
      </w:r>
      <w:r w:rsidR="0059440C">
        <w:rPr>
          <w:lang w:eastAsia="ja-JP"/>
        </w:rPr>
        <w:t>,</w:t>
      </w:r>
    </w:p>
    <w:p w14:paraId="250F48BA" w14:textId="3D205097" w:rsidR="00E665E2" w:rsidRDefault="001D29A4" w:rsidP="00440C1C">
      <w:pPr>
        <w:pStyle w:val="Listenabsatz"/>
        <w:rPr>
          <w:lang w:eastAsia="ja-JP"/>
        </w:rPr>
      </w:pPr>
      <w:r w:rsidRPr="0059440C">
        <w:rPr>
          <w:lang w:eastAsia="ja-JP"/>
        </w:rPr>
        <w:t>in den Bildungsplänen und der Schulpraxis dem Erwerb von Medienkompetenz ein besonderes Gewicht geben</w:t>
      </w:r>
      <w:r w:rsidR="0059440C">
        <w:rPr>
          <w:lang w:eastAsia="ja-JP"/>
        </w:rPr>
        <w:t>.</w:t>
      </w:r>
    </w:p>
    <w:p w14:paraId="2B17BC42" w14:textId="77777777" w:rsidR="009E5F11" w:rsidRDefault="009E5F11" w:rsidP="009E5F11">
      <w:pPr>
        <w:pStyle w:val="Listenabsatz"/>
        <w:numPr>
          <w:ilvl w:val="0"/>
          <w:numId w:val="0"/>
        </w:numPr>
        <w:ind w:left="340"/>
        <w:rPr>
          <w:lang w:eastAsia="ja-JP"/>
        </w:rPr>
      </w:pPr>
    </w:p>
    <w:p w14:paraId="5E70083B" w14:textId="77777777" w:rsidR="009E5F11" w:rsidRDefault="009E5F11" w:rsidP="009E5F11">
      <w:pPr>
        <w:pStyle w:val="Listenabsatz"/>
        <w:numPr>
          <w:ilvl w:val="0"/>
          <w:numId w:val="0"/>
        </w:numPr>
        <w:ind w:left="340"/>
        <w:rPr>
          <w:lang w:eastAsia="ja-JP"/>
        </w:rPr>
      </w:pPr>
    </w:p>
    <w:p w14:paraId="1808B7DC" w14:textId="77777777" w:rsidR="009E5F11" w:rsidRDefault="009E5F11" w:rsidP="009E5F11">
      <w:pPr>
        <w:pStyle w:val="Listenabsatz"/>
        <w:numPr>
          <w:ilvl w:val="0"/>
          <w:numId w:val="0"/>
        </w:numPr>
        <w:ind w:left="340"/>
        <w:rPr>
          <w:lang w:eastAsia="ja-JP"/>
        </w:rPr>
      </w:pPr>
    </w:p>
    <w:p w14:paraId="22D09E9A" w14:textId="00669759" w:rsidR="009E5F11" w:rsidRPr="008F0998" w:rsidRDefault="009E5F11" w:rsidP="009E5F11">
      <w:pPr>
        <w:pStyle w:val="berschrift2"/>
      </w:pPr>
      <w:bookmarkStart w:id="111" w:name="_Toc423942905"/>
      <w:r>
        <w:lastRenderedPageBreak/>
        <w:t>Epilog</w:t>
      </w:r>
      <w:bookmarkEnd w:id="111"/>
    </w:p>
    <w:p w14:paraId="4B1088C6" w14:textId="538BAF57" w:rsidR="009E5F11" w:rsidRPr="001D4643" w:rsidRDefault="009E5F11" w:rsidP="001D4643">
      <w:pPr>
        <w:rPr>
          <w:rFonts w:eastAsia="Times New Roman" w:cs="Times New Roman"/>
          <w:sz w:val="24"/>
          <w:szCs w:val="24"/>
        </w:rPr>
      </w:pPr>
      <w:r w:rsidRPr="001D4643">
        <w:rPr>
          <w:rFonts w:eastAsia="Times New Roman" w:cs="Times New Roman"/>
          <w:sz w:val="24"/>
          <w:szCs w:val="24"/>
        </w:rPr>
        <w:t>Unser Programm steht in der Tradition der Aufklärung. Getragen wurde diese von einem toleranten, gebildeten und selbstbewussten Bürgertum. Dieses Bürgertum war sich seiner Möglichkeiten und Chancen bewusst - Freiheit bedeutete und bedeutet, seine Ideen zum Wohle der Gemeinschaft umsetzen zu können. In diesem Sinne hat das Bürgertum seine Freiheitsansprüche auch gegen staatliche Eingriffe formuliert. Die Machtansp</w:t>
      </w:r>
      <w:r w:rsidR="0061336D">
        <w:rPr>
          <w:rFonts w:eastAsia="Times New Roman" w:cs="Times New Roman"/>
          <w:sz w:val="24"/>
          <w:szCs w:val="24"/>
        </w:rPr>
        <w:t>rüche des Staates wachsen heute</w:t>
      </w:r>
      <w:r w:rsidRPr="001D4643">
        <w:rPr>
          <w:rFonts w:eastAsia="Times New Roman" w:cs="Times New Roman"/>
          <w:sz w:val="24"/>
          <w:szCs w:val="24"/>
        </w:rPr>
        <w:t xml:space="preserve"> in einer freiheit</w:t>
      </w:r>
      <w:r w:rsidR="0061336D">
        <w:rPr>
          <w:rFonts w:eastAsia="Times New Roman" w:cs="Times New Roman"/>
          <w:sz w:val="24"/>
          <w:szCs w:val="24"/>
        </w:rPr>
        <w:t>lichen Demokratie</w:t>
      </w:r>
      <w:r w:rsidRPr="001D4643">
        <w:rPr>
          <w:rFonts w:eastAsia="Times New Roman" w:cs="Times New Roman"/>
          <w:sz w:val="24"/>
          <w:szCs w:val="24"/>
        </w:rPr>
        <w:t xml:space="preserve"> erneut. Auch durch konzentrierte Marktmacht und Anarchie kann Freiheit bedroht werden. Die Aufklärung und ihre Werte haben daher nichts an Aktualität eingebüßt.</w:t>
      </w:r>
    </w:p>
    <w:p w14:paraId="545BE3BA" w14:textId="77777777" w:rsidR="009E5F11" w:rsidRPr="001D4643" w:rsidRDefault="009E5F11" w:rsidP="001D4643">
      <w:pPr>
        <w:rPr>
          <w:rFonts w:eastAsia="Times New Roman" w:cs="Times New Roman"/>
          <w:sz w:val="24"/>
          <w:szCs w:val="24"/>
        </w:rPr>
      </w:pPr>
    </w:p>
    <w:p w14:paraId="643C4191" w14:textId="0AC06D64" w:rsidR="009E5F11" w:rsidRPr="001D4643" w:rsidRDefault="009E5F11" w:rsidP="001D4643">
      <w:pPr>
        <w:rPr>
          <w:rFonts w:eastAsia="Times New Roman" w:cs="Times New Roman"/>
          <w:sz w:val="24"/>
          <w:szCs w:val="24"/>
        </w:rPr>
      </w:pPr>
      <w:r w:rsidRPr="001D4643">
        <w:rPr>
          <w:rFonts w:eastAsia="Times New Roman" w:cs="Times New Roman"/>
          <w:sz w:val="24"/>
          <w:szCs w:val="24"/>
        </w:rPr>
        <w:t>Die Freiheit, Kreativität und Scha</w:t>
      </w:r>
      <w:r w:rsidR="0061336D">
        <w:rPr>
          <w:rFonts w:eastAsia="Times New Roman" w:cs="Times New Roman"/>
          <w:sz w:val="24"/>
          <w:szCs w:val="24"/>
        </w:rPr>
        <w:t>ffenskraft des Einzelnen drohen</w:t>
      </w:r>
      <w:r w:rsidRPr="001D4643">
        <w:rPr>
          <w:rFonts w:eastAsia="Times New Roman" w:cs="Times New Roman"/>
          <w:sz w:val="24"/>
          <w:szCs w:val="24"/>
        </w:rPr>
        <w:t xml:space="preserve"> im kollektiven "Wir" staatlicher Ideologie und Bürokratie zu ersticken. Unsere politischen Mitbewerber, egal ob links oder rechts, egal ob moder</w:t>
      </w:r>
      <w:r w:rsidR="001E6E43">
        <w:rPr>
          <w:rFonts w:eastAsia="Times New Roman" w:cs="Times New Roman"/>
          <w:sz w:val="24"/>
          <w:szCs w:val="24"/>
        </w:rPr>
        <w:t>n oder konservativ, möchten Sie, den</w:t>
      </w:r>
      <w:r w:rsidR="0061336D">
        <w:rPr>
          <w:rFonts w:eastAsia="Times New Roman" w:cs="Times New Roman"/>
          <w:sz w:val="24"/>
          <w:szCs w:val="24"/>
        </w:rPr>
        <w:t xml:space="preserve"> Bürger</w:t>
      </w:r>
      <w:r w:rsidR="001E6E43">
        <w:rPr>
          <w:rFonts w:eastAsia="Times New Roman" w:cs="Times New Roman"/>
          <w:sz w:val="24"/>
          <w:szCs w:val="24"/>
        </w:rPr>
        <w:t>,</w:t>
      </w:r>
      <w:r w:rsidRPr="001D4643">
        <w:rPr>
          <w:rFonts w:eastAsia="Times New Roman" w:cs="Times New Roman"/>
          <w:sz w:val="24"/>
          <w:szCs w:val="24"/>
        </w:rPr>
        <w:t xml:space="preserve"> noc</w:t>
      </w:r>
      <w:r w:rsidR="009B7C09">
        <w:rPr>
          <w:rFonts w:eastAsia="Times New Roman" w:cs="Times New Roman"/>
          <w:sz w:val="24"/>
          <w:szCs w:val="24"/>
        </w:rPr>
        <w:t>h fester an die Hand nehmen. Andere</w:t>
      </w:r>
      <w:r w:rsidRPr="001D4643">
        <w:rPr>
          <w:rFonts w:eastAsia="Times New Roman" w:cs="Times New Roman"/>
          <w:sz w:val="24"/>
          <w:szCs w:val="24"/>
        </w:rPr>
        <w:t xml:space="preserve"> möchten noch mehr Regeln </w:t>
      </w:r>
      <w:r w:rsidR="0061336D">
        <w:rPr>
          <w:rFonts w:eastAsia="Times New Roman" w:cs="Times New Roman"/>
          <w:sz w:val="24"/>
          <w:szCs w:val="24"/>
        </w:rPr>
        <w:t>und weitere</w:t>
      </w:r>
      <w:r w:rsidR="001E6E43">
        <w:rPr>
          <w:rFonts w:eastAsia="Times New Roman" w:cs="Times New Roman"/>
          <w:sz w:val="24"/>
          <w:szCs w:val="24"/>
        </w:rPr>
        <w:t xml:space="preserve"> Vorschriften für I</w:t>
      </w:r>
      <w:r w:rsidR="0061336D">
        <w:rPr>
          <w:rFonts w:eastAsia="Times New Roman" w:cs="Times New Roman"/>
          <w:sz w:val="24"/>
          <w:szCs w:val="24"/>
        </w:rPr>
        <w:t>h</w:t>
      </w:r>
      <w:r w:rsidR="009B7C09">
        <w:rPr>
          <w:rFonts w:eastAsia="Times New Roman" w:cs="Times New Roman"/>
          <w:sz w:val="24"/>
          <w:szCs w:val="24"/>
        </w:rPr>
        <w:t>r Leben erlassen. Andere Parteien</w:t>
      </w:r>
      <w:r w:rsidR="001E6E43">
        <w:rPr>
          <w:rFonts w:eastAsia="Times New Roman" w:cs="Times New Roman"/>
          <w:sz w:val="24"/>
          <w:szCs w:val="24"/>
        </w:rPr>
        <w:t xml:space="preserve"> glauben, I</w:t>
      </w:r>
      <w:r w:rsidRPr="001D4643">
        <w:rPr>
          <w:rFonts w:eastAsia="Times New Roman" w:cs="Times New Roman"/>
          <w:sz w:val="24"/>
          <w:szCs w:val="24"/>
        </w:rPr>
        <w:t>hnen</w:t>
      </w:r>
      <w:r w:rsidR="0061797E">
        <w:rPr>
          <w:rFonts w:eastAsia="Times New Roman" w:cs="Times New Roman"/>
          <w:sz w:val="24"/>
          <w:szCs w:val="24"/>
        </w:rPr>
        <w:t xml:space="preserve"> genau erklären zu können, wie S</w:t>
      </w:r>
      <w:r w:rsidRPr="001D4643">
        <w:rPr>
          <w:rFonts w:eastAsia="Times New Roman" w:cs="Times New Roman"/>
          <w:sz w:val="24"/>
          <w:szCs w:val="24"/>
        </w:rPr>
        <w:t xml:space="preserve">ie gut und richtig zu leben haben. Wir wollen, dass </w:t>
      </w:r>
      <w:r w:rsidR="0061797E">
        <w:rPr>
          <w:rFonts w:eastAsia="Times New Roman" w:cs="Times New Roman"/>
          <w:sz w:val="24"/>
          <w:szCs w:val="24"/>
        </w:rPr>
        <w:t>Sie</w:t>
      </w:r>
      <w:r w:rsidR="004F0C56">
        <w:rPr>
          <w:rFonts w:eastAsia="Times New Roman" w:cs="Times New Roman"/>
          <w:sz w:val="24"/>
          <w:szCs w:val="24"/>
        </w:rPr>
        <w:t xml:space="preserve"> über I</w:t>
      </w:r>
      <w:r w:rsidRPr="001D4643">
        <w:rPr>
          <w:rFonts w:eastAsia="Times New Roman" w:cs="Times New Roman"/>
          <w:sz w:val="24"/>
          <w:szCs w:val="24"/>
        </w:rPr>
        <w:t xml:space="preserve">hr Leben selbst entscheiden. Daher halten wir es für richtig, auch auf die Grenzen des staatlichen Handelns hinzuweisen.  Der Staat soll dort helfen, wo seine Hilfe gebraucht wird. Aber wir </w:t>
      </w:r>
      <w:r w:rsidR="0061336D">
        <w:rPr>
          <w:rFonts w:eastAsia="Times New Roman" w:cs="Times New Roman"/>
          <w:sz w:val="24"/>
          <w:szCs w:val="24"/>
        </w:rPr>
        <w:t>sind davon überzeugt</w:t>
      </w:r>
      <w:r w:rsidRPr="001D4643">
        <w:rPr>
          <w:rFonts w:eastAsia="Times New Roman" w:cs="Times New Roman"/>
          <w:sz w:val="24"/>
          <w:szCs w:val="24"/>
        </w:rPr>
        <w:t xml:space="preserve">, dass die Menschen </w:t>
      </w:r>
      <w:r w:rsidR="0061336D">
        <w:rPr>
          <w:rFonts w:eastAsia="Times New Roman" w:cs="Times New Roman"/>
          <w:sz w:val="24"/>
          <w:szCs w:val="24"/>
        </w:rPr>
        <w:t>staatliches Handeln</w:t>
      </w:r>
      <w:r w:rsidRPr="001D4643">
        <w:rPr>
          <w:rFonts w:eastAsia="Times New Roman" w:cs="Times New Roman"/>
          <w:sz w:val="24"/>
          <w:szCs w:val="24"/>
        </w:rPr>
        <w:t xml:space="preserve"> viel seltener brauchen, als die Politik für gewöhnlich</w:t>
      </w:r>
      <w:r w:rsidR="0061797E">
        <w:rPr>
          <w:rFonts w:eastAsia="Times New Roman" w:cs="Times New Roman"/>
          <w:sz w:val="24"/>
          <w:szCs w:val="24"/>
        </w:rPr>
        <w:t xml:space="preserve"> denkt! Wir wollen I</w:t>
      </w:r>
      <w:r w:rsidRPr="001D4643">
        <w:rPr>
          <w:rFonts w:eastAsia="Times New Roman" w:cs="Times New Roman"/>
          <w:sz w:val="24"/>
          <w:szCs w:val="24"/>
        </w:rPr>
        <w:t xml:space="preserve">hnen mehr und nicht weniger Freiheit geben; um sich in unserem Baden-Württemberg, einem </w:t>
      </w:r>
      <w:r w:rsidRPr="001D4643">
        <w:rPr>
          <w:rFonts w:eastAsia="Times New Roman" w:cs="Times New Roman"/>
          <w:sz w:val="24"/>
          <w:szCs w:val="24"/>
        </w:rPr>
        <w:lastRenderedPageBreak/>
        <w:t>Land, welches alle Chancen ermöglichen kan</w:t>
      </w:r>
      <w:r w:rsidR="0061797E">
        <w:rPr>
          <w:rFonts w:eastAsia="Times New Roman" w:cs="Times New Roman"/>
          <w:sz w:val="24"/>
          <w:szCs w:val="24"/>
        </w:rPr>
        <w:t>n, frei zu entfalten. Egal wer Sie sind, egal woher S</w:t>
      </w:r>
      <w:r w:rsidRPr="001D4643">
        <w:rPr>
          <w:rFonts w:eastAsia="Times New Roman" w:cs="Times New Roman"/>
          <w:sz w:val="24"/>
          <w:szCs w:val="24"/>
        </w:rPr>
        <w:t>ie kommen.</w:t>
      </w:r>
    </w:p>
    <w:p w14:paraId="76AC4033" w14:textId="77777777" w:rsidR="009E5F11" w:rsidRPr="001D4643" w:rsidRDefault="009E5F11" w:rsidP="001D4643">
      <w:pPr>
        <w:rPr>
          <w:rFonts w:eastAsia="Times New Roman" w:cs="Times New Roman"/>
          <w:sz w:val="24"/>
          <w:szCs w:val="24"/>
        </w:rPr>
      </w:pPr>
    </w:p>
    <w:p w14:paraId="4927CD47" w14:textId="7563A1EE" w:rsidR="009E5F11" w:rsidRPr="001D4643" w:rsidRDefault="009E5F11" w:rsidP="001D4643">
      <w:pPr>
        <w:rPr>
          <w:rFonts w:eastAsia="Times New Roman" w:cs="Times New Roman"/>
          <w:sz w:val="24"/>
          <w:szCs w:val="24"/>
        </w:rPr>
      </w:pPr>
      <w:r w:rsidRPr="001D4643">
        <w:rPr>
          <w:rFonts w:eastAsia="Times New Roman" w:cs="Times New Roman"/>
          <w:sz w:val="24"/>
          <w:szCs w:val="24"/>
        </w:rPr>
        <w:t xml:space="preserve">Wir haben auf den vorliegenden 60 Seiten beschrieben, wie wir uns den Weg zur besten Bildung vorstellen und welche Zukunftschancen daraus erwachsen. Wie wir uns die Wirtschaft der Zukunft vorstellen, </w:t>
      </w:r>
      <w:proofErr w:type="gramStart"/>
      <w:r w:rsidRPr="001D4643">
        <w:rPr>
          <w:rFonts w:eastAsia="Times New Roman" w:cs="Times New Roman"/>
          <w:sz w:val="24"/>
          <w:szCs w:val="24"/>
        </w:rPr>
        <w:t>die echte Werte</w:t>
      </w:r>
      <w:proofErr w:type="gramEnd"/>
      <w:r w:rsidRPr="001D4643">
        <w:rPr>
          <w:rFonts w:eastAsia="Times New Roman" w:cs="Times New Roman"/>
          <w:sz w:val="24"/>
          <w:szCs w:val="24"/>
        </w:rPr>
        <w:t xml:space="preserve"> schafft. Welche Bedeutung wir der Technik beimessen und wie Lebensqualität durch sie entstehen kann. Wir haben erklärt, wie wichtig uns soziale Verantwortung ist und wie wir sie leben wollen. Wir haben </w:t>
      </w:r>
      <w:r w:rsidR="00097EFA">
        <w:rPr>
          <w:rFonts w:eastAsia="Times New Roman" w:cs="Times New Roman"/>
          <w:sz w:val="24"/>
          <w:szCs w:val="24"/>
        </w:rPr>
        <w:t>vernünftiges Regieren definiert -</w:t>
      </w:r>
      <w:r w:rsidRPr="001D4643">
        <w:rPr>
          <w:rFonts w:eastAsia="Times New Roman" w:cs="Times New Roman"/>
          <w:sz w:val="24"/>
          <w:szCs w:val="24"/>
        </w:rPr>
        <w:t xml:space="preserve"> den Menschen vertrauend. Und all dies würde nicht funktionieren ohne unsere Kultur. Sie wirkt in alle Bereiche hinein und stiftet Identität. Wir haben deutlich gemacht, wie wichtig uns ihre herausragende Rolle in Baden-Württemberg ist. </w:t>
      </w:r>
    </w:p>
    <w:p w14:paraId="16FAF416" w14:textId="77777777" w:rsidR="009E5F11" w:rsidRPr="001D4643" w:rsidRDefault="009E5F11" w:rsidP="001D4643">
      <w:pPr>
        <w:rPr>
          <w:rFonts w:eastAsia="Times New Roman" w:cs="Times New Roman"/>
          <w:sz w:val="24"/>
          <w:szCs w:val="24"/>
        </w:rPr>
      </w:pPr>
    </w:p>
    <w:p w14:paraId="3472BAEC" w14:textId="5993E50F" w:rsidR="009E5F11" w:rsidRPr="001D4643" w:rsidRDefault="009E5F11" w:rsidP="001D4643">
      <w:pPr>
        <w:rPr>
          <w:rFonts w:eastAsia="Times New Roman" w:cs="Times New Roman"/>
          <w:sz w:val="24"/>
          <w:szCs w:val="24"/>
        </w:rPr>
      </w:pPr>
      <w:r w:rsidRPr="001D4643">
        <w:rPr>
          <w:rFonts w:eastAsia="Times New Roman" w:cs="Times New Roman"/>
          <w:sz w:val="24"/>
          <w:szCs w:val="24"/>
        </w:rPr>
        <w:t>Auf der Basis dieses Programms und viele</w:t>
      </w:r>
      <w:r w:rsidR="0061336D">
        <w:rPr>
          <w:rFonts w:eastAsia="Times New Roman" w:cs="Times New Roman"/>
          <w:sz w:val="24"/>
          <w:szCs w:val="24"/>
        </w:rPr>
        <w:t>r weiterer Ideen für unser Land</w:t>
      </w:r>
      <w:r w:rsidRPr="001D4643">
        <w:rPr>
          <w:rFonts w:eastAsia="Times New Roman" w:cs="Times New Roman"/>
          <w:sz w:val="24"/>
          <w:szCs w:val="24"/>
        </w:rPr>
        <w:t> schlagen wir Ihnen gerne vor:</w:t>
      </w:r>
    </w:p>
    <w:p w14:paraId="3079BBCA" w14:textId="77777777" w:rsidR="009E5F11" w:rsidRPr="001D4643" w:rsidRDefault="009E5F11" w:rsidP="001D4643">
      <w:pPr>
        <w:rPr>
          <w:rFonts w:eastAsia="Times New Roman" w:cs="Times New Roman"/>
          <w:sz w:val="24"/>
          <w:szCs w:val="24"/>
        </w:rPr>
      </w:pPr>
    </w:p>
    <w:p w14:paraId="4925F5DF" w14:textId="1617A5A0" w:rsidR="009E5F11" w:rsidRPr="001D4643" w:rsidRDefault="009E5F11" w:rsidP="001D4643">
      <w:pPr>
        <w:rPr>
          <w:rFonts w:eastAsia="Times New Roman" w:cs="Times New Roman"/>
          <w:sz w:val="24"/>
          <w:szCs w:val="24"/>
        </w:rPr>
      </w:pPr>
      <w:r w:rsidRPr="001D4643">
        <w:rPr>
          <w:rFonts w:eastAsia="Times New Roman" w:cs="Times New Roman"/>
          <w:sz w:val="24"/>
          <w:szCs w:val="24"/>
        </w:rPr>
        <w:t>Setzen Sie </w:t>
      </w:r>
      <w:hyperlink r:id="rId14" w:history="1">
        <w:r w:rsidRPr="001D4643">
          <w:rPr>
            <w:rStyle w:val="Hyperlink"/>
            <w:rFonts w:eastAsia="Times New Roman" w:cs="Times New Roman"/>
            <w:sz w:val="24"/>
            <w:szCs w:val="24"/>
          </w:rPr>
          <w:t>am 13. März 2016</w:t>
        </w:r>
      </w:hyperlink>
      <w:r w:rsidRPr="001D4643">
        <w:rPr>
          <w:rFonts w:eastAsia="Times New Roman" w:cs="Times New Roman"/>
          <w:sz w:val="24"/>
          <w:szCs w:val="24"/>
        </w:rPr>
        <w:t xml:space="preserve"> ein </w:t>
      </w:r>
      <w:r w:rsidR="0061336D">
        <w:rPr>
          <w:rFonts w:eastAsia="Times New Roman" w:cs="Times New Roman"/>
          <w:sz w:val="24"/>
          <w:szCs w:val="24"/>
        </w:rPr>
        <w:t>Zeichen</w:t>
      </w:r>
      <w:r w:rsidRPr="001D4643">
        <w:rPr>
          <w:rFonts w:eastAsia="Times New Roman" w:cs="Times New Roman"/>
          <w:sz w:val="24"/>
          <w:szCs w:val="24"/>
        </w:rPr>
        <w:t xml:space="preserve"> als selbstbewusste freie Bürger und wählen Sie Freie Demokraten!  </w:t>
      </w:r>
    </w:p>
    <w:p w14:paraId="50563C69" w14:textId="77777777" w:rsidR="009E5F11" w:rsidRPr="001D4643" w:rsidRDefault="009E5F11" w:rsidP="001D4643">
      <w:pPr>
        <w:rPr>
          <w:rFonts w:eastAsia="Times New Roman" w:cs="Times New Roman"/>
          <w:sz w:val="24"/>
          <w:szCs w:val="24"/>
        </w:rPr>
      </w:pPr>
    </w:p>
    <w:p w14:paraId="17585E2A" w14:textId="13D14F71" w:rsidR="009E5F11" w:rsidRPr="001D4643" w:rsidRDefault="009E5F11" w:rsidP="001D4643">
      <w:pPr>
        <w:rPr>
          <w:rFonts w:eastAsia="Times New Roman" w:cs="Times New Roman"/>
          <w:sz w:val="24"/>
          <w:szCs w:val="24"/>
          <w:lang w:val="en-US"/>
        </w:rPr>
      </w:pPr>
      <w:r w:rsidRPr="001D4643">
        <w:rPr>
          <w:rFonts w:eastAsia="Times New Roman" w:cs="Times New Roman"/>
          <w:sz w:val="24"/>
          <w:szCs w:val="24"/>
        </w:rPr>
        <w:t>Ihr</w:t>
      </w:r>
      <w:r w:rsidR="0020382B">
        <w:rPr>
          <w:rFonts w:eastAsia="Times New Roman" w:cs="Times New Roman"/>
          <w:sz w:val="24"/>
          <w:szCs w:val="24"/>
        </w:rPr>
        <w:t>e</w:t>
      </w:r>
      <w:r w:rsidRPr="001D4643">
        <w:rPr>
          <w:rFonts w:eastAsia="Times New Roman" w:cs="Times New Roman"/>
          <w:sz w:val="24"/>
          <w:szCs w:val="24"/>
        </w:rPr>
        <w:t xml:space="preserve"> FDP Baden-Württemberg </w:t>
      </w:r>
    </w:p>
    <w:p w14:paraId="01E2F619" w14:textId="77777777" w:rsidR="009E5F11" w:rsidRPr="001D4643" w:rsidRDefault="009E5F11" w:rsidP="001D4643">
      <w:pPr>
        <w:contextualSpacing/>
        <w:rPr>
          <w:rFonts w:eastAsia="Times New Roman" w:cs="Times New Roman"/>
          <w:sz w:val="24"/>
          <w:szCs w:val="24"/>
          <w:lang w:eastAsia="ja-JP"/>
        </w:rPr>
      </w:pPr>
    </w:p>
    <w:sectPr w:rsidR="009E5F11" w:rsidRPr="001D4643" w:rsidSect="00A857E1">
      <w:pgSz w:w="16838" w:h="11906" w:orient="landscape" w:code="9"/>
      <w:pgMar w:top="1134" w:right="1134" w:bottom="907" w:left="1134" w:header="709" w:footer="283" w:gutter="0"/>
      <w:lnNumType w:countBy="1"/>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179FB" w14:textId="77777777" w:rsidR="008C021E" w:rsidRDefault="008C021E" w:rsidP="00B8775C">
      <w:pPr>
        <w:spacing w:line="240" w:lineRule="auto"/>
      </w:pPr>
      <w:r>
        <w:separator/>
      </w:r>
    </w:p>
  </w:endnote>
  <w:endnote w:type="continuationSeparator" w:id="0">
    <w:p w14:paraId="28105555" w14:textId="77777777" w:rsidR="008C021E" w:rsidRDefault="008C021E" w:rsidP="00B87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 Pro W3"/>
    <w:charset w:val="02"/>
    <w:family w:val="auto"/>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Droid Sans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rowalliaUPC">
    <w:panose1 w:val="020B0604020202020204"/>
    <w:charset w:val="00"/>
    <w:family w:val="swiss"/>
    <w:pitch w:val="variable"/>
    <w:sig w:usb0="81000003" w:usb1="00000000" w:usb2="00000000" w:usb3="00000000" w:csb0="00010001" w:csb1="00000000"/>
  </w:font>
  <w:font w:name="CorpoSLig">
    <w:panose1 w:val="00000000000000000000"/>
    <w:charset w:val="00"/>
    <w:family w:val="auto"/>
    <w:pitch w:val="variable"/>
    <w:sig w:usb0="800001AF" w:usb1="000078F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21277"/>
      <w:docPartObj>
        <w:docPartGallery w:val="Page Numbers (Bottom of Page)"/>
        <w:docPartUnique/>
      </w:docPartObj>
    </w:sdtPr>
    <w:sdtEndPr/>
    <w:sdtContent>
      <w:sdt>
        <w:sdtPr>
          <w:id w:val="860082579"/>
          <w:docPartObj>
            <w:docPartGallery w:val="Page Numbers (Top of Page)"/>
            <w:docPartUnique/>
          </w:docPartObj>
        </w:sdtPr>
        <w:sdtEndPr/>
        <w:sdtContent>
          <w:p w14:paraId="372B0C7B" w14:textId="77777777" w:rsidR="008C021E" w:rsidRDefault="008C021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D57E72">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57E72">
              <w:rPr>
                <w:b/>
                <w:bCs/>
                <w:noProof/>
              </w:rPr>
              <w:t>62</w:t>
            </w:r>
            <w:r>
              <w:rPr>
                <w:b/>
                <w:bCs/>
                <w:sz w:val="24"/>
                <w:szCs w:val="24"/>
              </w:rPr>
              <w:fldChar w:fldCharType="end"/>
            </w:r>
          </w:p>
        </w:sdtContent>
      </w:sdt>
    </w:sdtContent>
  </w:sdt>
  <w:p w14:paraId="098A9949" w14:textId="77777777" w:rsidR="008C021E" w:rsidRDefault="008C02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44B0B" w14:textId="77777777" w:rsidR="008C021E" w:rsidRDefault="008C021E" w:rsidP="00B8775C">
      <w:pPr>
        <w:spacing w:line="240" w:lineRule="auto"/>
      </w:pPr>
      <w:r>
        <w:separator/>
      </w:r>
    </w:p>
  </w:footnote>
  <w:footnote w:type="continuationSeparator" w:id="0">
    <w:p w14:paraId="427C0559" w14:textId="77777777" w:rsidR="008C021E" w:rsidRDefault="008C021E" w:rsidP="00B87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F792" w14:textId="77777777" w:rsidR="008C021E" w:rsidRDefault="008C021E">
    <w:pPr>
      <w:pStyle w:val="Kopfzeile"/>
    </w:pPr>
    <w:r>
      <w:t>Wahlprogramm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2092" w14:textId="77777777" w:rsidR="008C021E" w:rsidRDefault="008C021E">
    <w:pPr>
      <w:pStyle w:val="Kopfzeile"/>
    </w:pPr>
    <w:r>
      <w:t>Wahlprogramm 2016</w:t>
    </w:r>
  </w:p>
  <w:p w14:paraId="32FA38B6" w14:textId="77777777" w:rsidR="008C021E" w:rsidRDefault="008C02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C87"/>
    <w:multiLevelType w:val="multilevel"/>
    <w:tmpl w:val="730C0B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790370"/>
    <w:multiLevelType w:val="hybridMultilevel"/>
    <w:tmpl w:val="30EE8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22425E"/>
    <w:multiLevelType w:val="hybridMultilevel"/>
    <w:tmpl w:val="929CD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F074F0"/>
    <w:multiLevelType w:val="multilevel"/>
    <w:tmpl w:val="C706BF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8A66CF1"/>
    <w:multiLevelType w:val="hybridMultilevel"/>
    <w:tmpl w:val="56D8E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C225E5"/>
    <w:multiLevelType w:val="multilevel"/>
    <w:tmpl w:val="F35A88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1622B7"/>
    <w:multiLevelType w:val="multilevel"/>
    <w:tmpl w:val="DD3CE456"/>
    <w:lvl w:ilvl="0">
      <w:start w:val="1"/>
      <w:numFmt w:val="bullet"/>
      <w:lvlText w:val="•"/>
      <w:lvlJc w:val="left"/>
      <w:pPr>
        <w:tabs>
          <w:tab w:val="num" w:pos="196"/>
        </w:tabs>
        <w:ind w:left="196" w:hanging="196"/>
      </w:pPr>
      <w:rPr>
        <w:rFonts w:ascii="Arial" w:hAnsi="Arial" w:cs="Arial" w:hint="default"/>
        <w:sz w:val="24"/>
        <w:szCs w:val="24"/>
      </w:rPr>
    </w:lvl>
    <w:lvl w:ilvl="1">
      <w:start w:val="1"/>
      <w:numFmt w:val="bullet"/>
      <w:lvlText w:val="•"/>
      <w:lvlJc w:val="left"/>
      <w:pPr>
        <w:tabs>
          <w:tab w:val="num" w:pos="376"/>
        </w:tabs>
        <w:ind w:left="376" w:hanging="196"/>
      </w:pPr>
      <w:rPr>
        <w:rFonts w:ascii="Arial" w:hAnsi="Arial" w:cs="Arial" w:hint="default"/>
        <w:sz w:val="24"/>
        <w:szCs w:val="24"/>
      </w:rPr>
    </w:lvl>
    <w:lvl w:ilvl="2">
      <w:start w:val="1"/>
      <w:numFmt w:val="bullet"/>
      <w:lvlText w:val="•"/>
      <w:lvlJc w:val="left"/>
      <w:pPr>
        <w:tabs>
          <w:tab w:val="num" w:pos="556"/>
        </w:tabs>
        <w:ind w:left="556" w:hanging="196"/>
      </w:pPr>
      <w:rPr>
        <w:rFonts w:ascii="Arial" w:hAnsi="Arial" w:cs="Arial" w:hint="default"/>
        <w:sz w:val="24"/>
        <w:szCs w:val="24"/>
      </w:rPr>
    </w:lvl>
    <w:lvl w:ilvl="3">
      <w:start w:val="1"/>
      <w:numFmt w:val="bullet"/>
      <w:lvlText w:val="•"/>
      <w:lvlJc w:val="left"/>
      <w:pPr>
        <w:tabs>
          <w:tab w:val="num" w:pos="736"/>
        </w:tabs>
        <w:ind w:left="736" w:hanging="196"/>
      </w:pPr>
      <w:rPr>
        <w:rFonts w:ascii="Arial" w:hAnsi="Arial" w:cs="Arial" w:hint="default"/>
        <w:sz w:val="24"/>
        <w:szCs w:val="24"/>
      </w:rPr>
    </w:lvl>
    <w:lvl w:ilvl="4">
      <w:start w:val="1"/>
      <w:numFmt w:val="bullet"/>
      <w:lvlText w:val="•"/>
      <w:lvlJc w:val="left"/>
      <w:pPr>
        <w:tabs>
          <w:tab w:val="num" w:pos="916"/>
        </w:tabs>
        <w:ind w:left="916" w:hanging="196"/>
      </w:pPr>
      <w:rPr>
        <w:rFonts w:ascii="Arial" w:hAnsi="Arial" w:cs="Arial" w:hint="default"/>
        <w:sz w:val="24"/>
        <w:szCs w:val="24"/>
      </w:rPr>
    </w:lvl>
    <w:lvl w:ilvl="5">
      <w:start w:val="1"/>
      <w:numFmt w:val="bullet"/>
      <w:lvlText w:val="•"/>
      <w:lvlJc w:val="left"/>
      <w:pPr>
        <w:tabs>
          <w:tab w:val="num" w:pos="1096"/>
        </w:tabs>
        <w:ind w:left="1096" w:hanging="196"/>
      </w:pPr>
      <w:rPr>
        <w:rFonts w:ascii="Arial" w:hAnsi="Arial" w:cs="Arial" w:hint="default"/>
        <w:sz w:val="24"/>
        <w:szCs w:val="24"/>
      </w:rPr>
    </w:lvl>
    <w:lvl w:ilvl="6">
      <w:start w:val="1"/>
      <w:numFmt w:val="bullet"/>
      <w:lvlText w:val="•"/>
      <w:lvlJc w:val="left"/>
      <w:pPr>
        <w:tabs>
          <w:tab w:val="num" w:pos="1276"/>
        </w:tabs>
        <w:ind w:left="1276" w:hanging="196"/>
      </w:pPr>
      <w:rPr>
        <w:rFonts w:ascii="Arial" w:hAnsi="Arial" w:cs="Arial" w:hint="default"/>
        <w:sz w:val="24"/>
        <w:szCs w:val="24"/>
      </w:rPr>
    </w:lvl>
    <w:lvl w:ilvl="7">
      <w:start w:val="1"/>
      <w:numFmt w:val="bullet"/>
      <w:lvlText w:val="•"/>
      <w:lvlJc w:val="left"/>
      <w:pPr>
        <w:tabs>
          <w:tab w:val="num" w:pos="1456"/>
        </w:tabs>
        <w:ind w:left="1456" w:hanging="196"/>
      </w:pPr>
      <w:rPr>
        <w:rFonts w:ascii="Arial" w:hAnsi="Arial" w:cs="Arial" w:hint="default"/>
        <w:sz w:val="24"/>
        <w:szCs w:val="24"/>
      </w:rPr>
    </w:lvl>
    <w:lvl w:ilvl="8">
      <w:start w:val="1"/>
      <w:numFmt w:val="bullet"/>
      <w:lvlText w:val="•"/>
      <w:lvlJc w:val="left"/>
      <w:pPr>
        <w:tabs>
          <w:tab w:val="num" w:pos="1636"/>
        </w:tabs>
        <w:ind w:left="1636" w:hanging="196"/>
      </w:pPr>
      <w:rPr>
        <w:rFonts w:ascii="Arial" w:hAnsi="Arial" w:cs="Arial" w:hint="default"/>
        <w:sz w:val="24"/>
        <w:szCs w:val="24"/>
      </w:rPr>
    </w:lvl>
  </w:abstractNum>
  <w:abstractNum w:abstractNumId="7">
    <w:nsid w:val="44DC7D7A"/>
    <w:multiLevelType w:val="multilevel"/>
    <w:tmpl w:val="E94E10C2"/>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nsid w:val="4B8611C9"/>
    <w:multiLevelType w:val="hybridMultilevel"/>
    <w:tmpl w:val="E3B67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BE1212F"/>
    <w:multiLevelType w:val="hybridMultilevel"/>
    <w:tmpl w:val="616E3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C11A0F"/>
    <w:multiLevelType w:val="hybridMultilevel"/>
    <w:tmpl w:val="F80A523A"/>
    <w:lvl w:ilvl="0" w:tplc="E79AC3A4">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8E426B"/>
    <w:multiLevelType w:val="hybridMultilevel"/>
    <w:tmpl w:val="2006E0EA"/>
    <w:lvl w:ilvl="0" w:tplc="074E8524">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FD685E"/>
    <w:multiLevelType w:val="hybridMultilevel"/>
    <w:tmpl w:val="94DE6E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4"/>
  </w:num>
  <w:num w:numId="4">
    <w:abstractNumId w:val="1"/>
  </w:num>
  <w:num w:numId="5">
    <w:abstractNumId w:val="7"/>
  </w:num>
  <w:num w:numId="6">
    <w:abstractNumId w:val="8"/>
  </w:num>
  <w:num w:numId="7">
    <w:abstractNumId w:val="12"/>
  </w:num>
  <w:num w:numId="8">
    <w:abstractNumId w:val="2"/>
  </w:num>
  <w:num w:numId="9">
    <w:abstractNumId w:val="3"/>
  </w:num>
  <w:num w:numId="10">
    <w:abstractNumId w:val="6"/>
  </w:num>
  <w:num w:numId="11">
    <w:abstractNumId w:val="0"/>
  </w:num>
  <w:num w:numId="12">
    <w:abstractNumId w:val="9"/>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5C"/>
    <w:rsid w:val="00003137"/>
    <w:rsid w:val="00004E7D"/>
    <w:rsid w:val="00005E45"/>
    <w:rsid w:val="0001696A"/>
    <w:rsid w:val="0003184B"/>
    <w:rsid w:val="00033967"/>
    <w:rsid w:val="00033DA6"/>
    <w:rsid w:val="00035AC9"/>
    <w:rsid w:val="00041CA9"/>
    <w:rsid w:val="00044FE5"/>
    <w:rsid w:val="00047191"/>
    <w:rsid w:val="00051AD2"/>
    <w:rsid w:val="00057AFC"/>
    <w:rsid w:val="00061FA7"/>
    <w:rsid w:val="00062A92"/>
    <w:rsid w:val="00064B83"/>
    <w:rsid w:val="00064FD8"/>
    <w:rsid w:val="0006529C"/>
    <w:rsid w:val="000654BC"/>
    <w:rsid w:val="00065A52"/>
    <w:rsid w:val="00067A41"/>
    <w:rsid w:val="00072EC1"/>
    <w:rsid w:val="00073647"/>
    <w:rsid w:val="00076E9E"/>
    <w:rsid w:val="00095EEF"/>
    <w:rsid w:val="00096B3A"/>
    <w:rsid w:val="00097EFA"/>
    <w:rsid w:val="000A5D78"/>
    <w:rsid w:val="000B2E72"/>
    <w:rsid w:val="000B4B4E"/>
    <w:rsid w:val="000C7359"/>
    <w:rsid w:val="000D6004"/>
    <w:rsid w:val="000E14E2"/>
    <w:rsid w:val="000E5866"/>
    <w:rsid w:val="000F78BC"/>
    <w:rsid w:val="001006A7"/>
    <w:rsid w:val="00100D3B"/>
    <w:rsid w:val="00102819"/>
    <w:rsid w:val="00104924"/>
    <w:rsid w:val="0010596A"/>
    <w:rsid w:val="001077A2"/>
    <w:rsid w:val="00112DEA"/>
    <w:rsid w:val="00114BA5"/>
    <w:rsid w:val="00121CA6"/>
    <w:rsid w:val="00121D02"/>
    <w:rsid w:val="0012612B"/>
    <w:rsid w:val="00127C9F"/>
    <w:rsid w:val="00131EB8"/>
    <w:rsid w:val="0013335E"/>
    <w:rsid w:val="00135755"/>
    <w:rsid w:val="00136DA1"/>
    <w:rsid w:val="001418AC"/>
    <w:rsid w:val="001462D5"/>
    <w:rsid w:val="0015078B"/>
    <w:rsid w:val="00150EAF"/>
    <w:rsid w:val="00150EF9"/>
    <w:rsid w:val="00151326"/>
    <w:rsid w:val="00151894"/>
    <w:rsid w:val="00152717"/>
    <w:rsid w:val="00154B37"/>
    <w:rsid w:val="00160071"/>
    <w:rsid w:val="00164586"/>
    <w:rsid w:val="00165CDF"/>
    <w:rsid w:val="0016673C"/>
    <w:rsid w:val="001747B9"/>
    <w:rsid w:val="001761B2"/>
    <w:rsid w:val="00176C71"/>
    <w:rsid w:val="00185E19"/>
    <w:rsid w:val="00186A67"/>
    <w:rsid w:val="00187CA1"/>
    <w:rsid w:val="00190A00"/>
    <w:rsid w:val="00190BC4"/>
    <w:rsid w:val="00191D4A"/>
    <w:rsid w:val="00191F8A"/>
    <w:rsid w:val="00194F24"/>
    <w:rsid w:val="001A026D"/>
    <w:rsid w:val="001A05C4"/>
    <w:rsid w:val="001A2A8A"/>
    <w:rsid w:val="001A797F"/>
    <w:rsid w:val="001B1251"/>
    <w:rsid w:val="001C0501"/>
    <w:rsid w:val="001C074F"/>
    <w:rsid w:val="001C1488"/>
    <w:rsid w:val="001C2CCE"/>
    <w:rsid w:val="001C3660"/>
    <w:rsid w:val="001C5AC9"/>
    <w:rsid w:val="001C6D2C"/>
    <w:rsid w:val="001D129E"/>
    <w:rsid w:val="001D1C9A"/>
    <w:rsid w:val="001D29A4"/>
    <w:rsid w:val="001D3396"/>
    <w:rsid w:val="001D4643"/>
    <w:rsid w:val="001D505A"/>
    <w:rsid w:val="001D7AEF"/>
    <w:rsid w:val="001E0988"/>
    <w:rsid w:val="001E596D"/>
    <w:rsid w:val="001E5A13"/>
    <w:rsid w:val="001E6E43"/>
    <w:rsid w:val="001F1D56"/>
    <w:rsid w:val="001F7ED9"/>
    <w:rsid w:val="00200FB8"/>
    <w:rsid w:val="0020382B"/>
    <w:rsid w:val="00204B35"/>
    <w:rsid w:val="0020779A"/>
    <w:rsid w:val="00207C9C"/>
    <w:rsid w:val="00211539"/>
    <w:rsid w:val="0021158F"/>
    <w:rsid w:val="00215EAB"/>
    <w:rsid w:val="00216046"/>
    <w:rsid w:val="0021665C"/>
    <w:rsid w:val="002216D8"/>
    <w:rsid w:val="00227BA1"/>
    <w:rsid w:val="00232135"/>
    <w:rsid w:val="002406A4"/>
    <w:rsid w:val="002421E5"/>
    <w:rsid w:val="0024428D"/>
    <w:rsid w:val="0025496B"/>
    <w:rsid w:val="00255C3D"/>
    <w:rsid w:val="00257728"/>
    <w:rsid w:val="00260FEF"/>
    <w:rsid w:val="0026361A"/>
    <w:rsid w:val="00265787"/>
    <w:rsid w:val="00270B2F"/>
    <w:rsid w:val="002711D1"/>
    <w:rsid w:val="002713BB"/>
    <w:rsid w:val="00275DEF"/>
    <w:rsid w:val="0027748E"/>
    <w:rsid w:val="00281297"/>
    <w:rsid w:val="00282FEF"/>
    <w:rsid w:val="00283E55"/>
    <w:rsid w:val="0028682D"/>
    <w:rsid w:val="002923AF"/>
    <w:rsid w:val="00292738"/>
    <w:rsid w:val="00294951"/>
    <w:rsid w:val="002A6150"/>
    <w:rsid w:val="002A6F34"/>
    <w:rsid w:val="002B4481"/>
    <w:rsid w:val="002C157B"/>
    <w:rsid w:val="002C73C2"/>
    <w:rsid w:val="002D05C3"/>
    <w:rsid w:val="002D3295"/>
    <w:rsid w:val="002D59D4"/>
    <w:rsid w:val="002D76BF"/>
    <w:rsid w:val="002E0F18"/>
    <w:rsid w:val="002E5230"/>
    <w:rsid w:val="002E625D"/>
    <w:rsid w:val="002F1851"/>
    <w:rsid w:val="002F258B"/>
    <w:rsid w:val="002F4413"/>
    <w:rsid w:val="002F54C9"/>
    <w:rsid w:val="002F669C"/>
    <w:rsid w:val="002F6E61"/>
    <w:rsid w:val="00302174"/>
    <w:rsid w:val="003043B1"/>
    <w:rsid w:val="00305F35"/>
    <w:rsid w:val="003078B1"/>
    <w:rsid w:val="00311516"/>
    <w:rsid w:val="003152CB"/>
    <w:rsid w:val="00315838"/>
    <w:rsid w:val="00325446"/>
    <w:rsid w:val="003272B1"/>
    <w:rsid w:val="00330A66"/>
    <w:rsid w:val="00331FC5"/>
    <w:rsid w:val="0033456D"/>
    <w:rsid w:val="00340F78"/>
    <w:rsid w:val="00342375"/>
    <w:rsid w:val="003466CB"/>
    <w:rsid w:val="003513AC"/>
    <w:rsid w:val="003553DB"/>
    <w:rsid w:val="00357E41"/>
    <w:rsid w:val="003610B6"/>
    <w:rsid w:val="00362B64"/>
    <w:rsid w:val="00366D5D"/>
    <w:rsid w:val="00372091"/>
    <w:rsid w:val="0037644E"/>
    <w:rsid w:val="00376671"/>
    <w:rsid w:val="003855E1"/>
    <w:rsid w:val="00386D25"/>
    <w:rsid w:val="00387827"/>
    <w:rsid w:val="00390AE2"/>
    <w:rsid w:val="003956E4"/>
    <w:rsid w:val="00397548"/>
    <w:rsid w:val="003A0D84"/>
    <w:rsid w:val="003A1743"/>
    <w:rsid w:val="003A3324"/>
    <w:rsid w:val="003A7C28"/>
    <w:rsid w:val="003B21F0"/>
    <w:rsid w:val="003B3BE3"/>
    <w:rsid w:val="003B573C"/>
    <w:rsid w:val="003B5AFB"/>
    <w:rsid w:val="003C0232"/>
    <w:rsid w:val="003C19F5"/>
    <w:rsid w:val="003C68CE"/>
    <w:rsid w:val="003D1E89"/>
    <w:rsid w:val="003D4550"/>
    <w:rsid w:val="003D6258"/>
    <w:rsid w:val="003D6A16"/>
    <w:rsid w:val="003E1E4B"/>
    <w:rsid w:val="003E470C"/>
    <w:rsid w:val="003E7F0B"/>
    <w:rsid w:val="003F0D16"/>
    <w:rsid w:val="003F2C25"/>
    <w:rsid w:val="00405E15"/>
    <w:rsid w:val="00411799"/>
    <w:rsid w:val="004159B6"/>
    <w:rsid w:val="0041689D"/>
    <w:rsid w:val="004212ED"/>
    <w:rsid w:val="004232F8"/>
    <w:rsid w:val="0042482C"/>
    <w:rsid w:val="004260ED"/>
    <w:rsid w:val="00440165"/>
    <w:rsid w:val="00440918"/>
    <w:rsid w:val="00440C1C"/>
    <w:rsid w:val="0044531C"/>
    <w:rsid w:val="00454038"/>
    <w:rsid w:val="00456E2C"/>
    <w:rsid w:val="004605EA"/>
    <w:rsid w:val="00460B7A"/>
    <w:rsid w:val="004664E3"/>
    <w:rsid w:val="0046785C"/>
    <w:rsid w:val="00471F00"/>
    <w:rsid w:val="00471F73"/>
    <w:rsid w:val="00472259"/>
    <w:rsid w:val="004735CE"/>
    <w:rsid w:val="00476903"/>
    <w:rsid w:val="00481F0E"/>
    <w:rsid w:val="004855EE"/>
    <w:rsid w:val="00487B5F"/>
    <w:rsid w:val="00495D07"/>
    <w:rsid w:val="00496632"/>
    <w:rsid w:val="004B07F6"/>
    <w:rsid w:val="004B1F64"/>
    <w:rsid w:val="004B3717"/>
    <w:rsid w:val="004B49D7"/>
    <w:rsid w:val="004B4F4E"/>
    <w:rsid w:val="004C1252"/>
    <w:rsid w:val="004C135E"/>
    <w:rsid w:val="004C41D5"/>
    <w:rsid w:val="004C5E61"/>
    <w:rsid w:val="004C5FA9"/>
    <w:rsid w:val="004C7553"/>
    <w:rsid w:val="004D2174"/>
    <w:rsid w:val="004D713B"/>
    <w:rsid w:val="004E101D"/>
    <w:rsid w:val="004E16B0"/>
    <w:rsid w:val="004E2B56"/>
    <w:rsid w:val="004E74CE"/>
    <w:rsid w:val="004F0C56"/>
    <w:rsid w:val="004F3321"/>
    <w:rsid w:val="004F357D"/>
    <w:rsid w:val="004F4074"/>
    <w:rsid w:val="004F4EEC"/>
    <w:rsid w:val="004F6C07"/>
    <w:rsid w:val="00503499"/>
    <w:rsid w:val="00503709"/>
    <w:rsid w:val="00507DC0"/>
    <w:rsid w:val="00513AD8"/>
    <w:rsid w:val="005147E7"/>
    <w:rsid w:val="00515873"/>
    <w:rsid w:val="005166AA"/>
    <w:rsid w:val="00517FC8"/>
    <w:rsid w:val="00521006"/>
    <w:rsid w:val="00522A04"/>
    <w:rsid w:val="00533609"/>
    <w:rsid w:val="00535453"/>
    <w:rsid w:val="00537087"/>
    <w:rsid w:val="00540FA6"/>
    <w:rsid w:val="005424AC"/>
    <w:rsid w:val="00543C4F"/>
    <w:rsid w:val="0054473A"/>
    <w:rsid w:val="0054746C"/>
    <w:rsid w:val="005509C0"/>
    <w:rsid w:val="0055102E"/>
    <w:rsid w:val="00552CE3"/>
    <w:rsid w:val="005532BB"/>
    <w:rsid w:val="00554BE0"/>
    <w:rsid w:val="00560510"/>
    <w:rsid w:val="00565190"/>
    <w:rsid w:val="00566CA9"/>
    <w:rsid w:val="00572D1E"/>
    <w:rsid w:val="005738AB"/>
    <w:rsid w:val="00573ED8"/>
    <w:rsid w:val="0057424A"/>
    <w:rsid w:val="00574399"/>
    <w:rsid w:val="00574C8E"/>
    <w:rsid w:val="005755B2"/>
    <w:rsid w:val="00577F66"/>
    <w:rsid w:val="00582B5F"/>
    <w:rsid w:val="00582D14"/>
    <w:rsid w:val="0058522E"/>
    <w:rsid w:val="00586B23"/>
    <w:rsid w:val="00593A5C"/>
    <w:rsid w:val="0059440C"/>
    <w:rsid w:val="005A3D54"/>
    <w:rsid w:val="005B0DFF"/>
    <w:rsid w:val="005B51C3"/>
    <w:rsid w:val="005C2762"/>
    <w:rsid w:val="005C5B08"/>
    <w:rsid w:val="005C7B98"/>
    <w:rsid w:val="005D029D"/>
    <w:rsid w:val="005D16F3"/>
    <w:rsid w:val="005D359E"/>
    <w:rsid w:val="005D65B3"/>
    <w:rsid w:val="005E0FE7"/>
    <w:rsid w:val="005E7FBD"/>
    <w:rsid w:val="00601EC5"/>
    <w:rsid w:val="00602C9D"/>
    <w:rsid w:val="00606FD6"/>
    <w:rsid w:val="0061242F"/>
    <w:rsid w:val="0061336D"/>
    <w:rsid w:val="00616932"/>
    <w:rsid w:val="0061797E"/>
    <w:rsid w:val="00630333"/>
    <w:rsid w:val="006318CC"/>
    <w:rsid w:val="00637B4B"/>
    <w:rsid w:val="00645F59"/>
    <w:rsid w:val="006652DE"/>
    <w:rsid w:val="00665D44"/>
    <w:rsid w:val="0067094E"/>
    <w:rsid w:val="006744E6"/>
    <w:rsid w:val="006747D9"/>
    <w:rsid w:val="00676507"/>
    <w:rsid w:val="00677DF9"/>
    <w:rsid w:val="00677F41"/>
    <w:rsid w:val="00683A29"/>
    <w:rsid w:val="00685B3F"/>
    <w:rsid w:val="006925CD"/>
    <w:rsid w:val="0069262F"/>
    <w:rsid w:val="00697980"/>
    <w:rsid w:val="00697A2F"/>
    <w:rsid w:val="00697E59"/>
    <w:rsid w:val="006A0B59"/>
    <w:rsid w:val="006A4F19"/>
    <w:rsid w:val="006A4FCD"/>
    <w:rsid w:val="006A7567"/>
    <w:rsid w:val="006B4784"/>
    <w:rsid w:val="006C0E09"/>
    <w:rsid w:val="006C47F7"/>
    <w:rsid w:val="006D11E8"/>
    <w:rsid w:val="006D3783"/>
    <w:rsid w:val="006D788A"/>
    <w:rsid w:val="006D7C3E"/>
    <w:rsid w:val="006E19CF"/>
    <w:rsid w:val="006E56A1"/>
    <w:rsid w:val="006E6854"/>
    <w:rsid w:val="006E732E"/>
    <w:rsid w:val="006F1AB7"/>
    <w:rsid w:val="006F22E6"/>
    <w:rsid w:val="006F4239"/>
    <w:rsid w:val="006F4F44"/>
    <w:rsid w:val="006F6E9A"/>
    <w:rsid w:val="00703481"/>
    <w:rsid w:val="007119D3"/>
    <w:rsid w:val="00712681"/>
    <w:rsid w:val="007126B2"/>
    <w:rsid w:val="00717CB9"/>
    <w:rsid w:val="007207A5"/>
    <w:rsid w:val="00721B75"/>
    <w:rsid w:val="00722949"/>
    <w:rsid w:val="00732A95"/>
    <w:rsid w:val="0073704D"/>
    <w:rsid w:val="00746235"/>
    <w:rsid w:val="007534E6"/>
    <w:rsid w:val="00753553"/>
    <w:rsid w:val="007540F3"/>
    <w:rsid w:val="0076097D"/>
    <w:rsid w:val="00762793"/>
    <w:rsid w:val="007637C7"/>
    <w:rsid w:val="00764E69"/>
    <w:rsid w:val="007677D7"/>
    <w:rsid w:val="007703E7"/>
    <w:rsid w:val="00771921"/>
    <w:rsid w:val="00775002"/>
    <w:rsid w:val="00775B85"/>
    <w:rsid w:val="00781884"/>
    <w:rsid w:val="00783073"/>
    <w:rsid w:val="00786417"/>
    <w:rsid w:val="0078720C"/>
    <w:rsid w:val="00787EF7"/>
    <w:rsid w:val="0079147E"/>
    <w:rsid w:val="00797D4F"/>
    <w:rsid w:val="007A06D9"/>
    <w:rsid w:val="007B38DD"/>
    <w:rsid w:val="007B7612"/>
    <w:rsid w:val="007C14F0"/>
    <w:rsid w:val="007D0DF6"/>
    <w:rsid w:val="007D356A"/>
    <w:rsid w:val="007D5A28"/>
    <w:rsid w:val="007D6FD9"/>
    <w:rsid w:val="007E54E6"/>
    <w:rsid w:val="007E768D"/>
    <w:rsid w:val="007F0851"/>
    <w:rsid w:val="007F098D"/>
    <w:rsid w:val="007F283B"/>
    <w:rsid w:val="007F4FD8"/>
    <w:rsid w:val="008031EB"/>
    <w:rsid w:val="00804D6E"/>
    <w:rsid w:val="008059F0"/>
    <w:rsid w:val="0080694F"/>
    <w:rsid w:val="00810B6F"/>
    <w:rsid w:val="00810B96"/>
    <w:rsid w:val="00810F59"/>
    <w:rsid w:val="0081225B"/>
    <w:rsid w:val="0081695D"/>
    <w:rsid w:val="00816A65"/>
    <w:rsid w:val="008174E8"/>
    <w:rsid w:val="008205A8"/>
    <w:rsid w:val="00821E30"/>
    <w:rsid w:val="0082265D"/>
    <w:rsid w:val="00825E8D"/>
    <w:rsid w:val="00826DBB"/>
    <w:rsid w:val="00840EB1"/>
    <w:rsid w:val="00841F9F"/>
    <w:rsid w:val="00842064"/>
    <w:rsid w:val="00843E57"/>
    <w:rsid w:val="00844039"/>
    <w:rsid w:val="00854E1D"/>
    <w:rsid w:val="00854EF1"/>
    <w:rsid w:val="00861247"/>
    <w:rsid w:val="008652FA"/>
    <w:rsid w:val="00880E4B"/>
    <w:rsid w:val="008851D7"/>
    <w:rsid w:val="00885849"/>
    <w:rsid w:val="00891168"/>
    <w:rsid w:val="008A16CD"/>
    <w:rsid w:val="008A65A2"/>
    <w:rsid w:val="008B4EF6"/>
    <w:rsid w:val="008C021E"/>
    <w:rsid w:val="008C119C"/>
    <w:rsid w:val="008C2209"/>
    <w:rsid w:val="008C59B0"/>
    <w:rsid w:val="008C6153"/>
    <w:rsid w:val="008C6C21"/>
    <w:rsid w:val="008D1A7F"/>
    <w:rsid w:val="008D1FFA"/>
    <w:rsid w:val="008D5493"/>
    <w:rsid w:val="008D5DA3"/>
    <w:rsid w:val="008D7BB8"/>
    <w:rsid w:val="008E15B1"/>
    <w:rsid w:val="008E5051"/>
    <w:rsid w:val="008E71B2"/>
    <w:rsid w:val="008E7ADB"/>
    <w:rsid w:val="008F0998"/>
    <w:rsid w:val="008F13CA"/>
    <w:rsid w:val="008F7E28"/>
    <w:rsid w:val="009006D8"/>
    <w:rsid w:val="00900C18"/>
    <w:rsid w:val="00901698"/>
    <w:rsid w:val="00903DFD"/>
    <w:rsid w:val="00904DE2"/>
    <w:rsid w:val="0090753D"/>
    <w:rsid w:val="00913CD8"/>
    <w:rsid w:val="00915F2C"/>
    <w:rsid w:val="00916A37"/>
    <w:rsid w:val="00920FDE"/>
    <w:rsid w:val="00923846"/>
    <w:rsid w:val="00926661"/>
    <w:rsid w:val="009266FF"/>
    <w:rsid w:val="00934A98"/>
    <w:rsid w:val="009368A6"/>
    <w:rsid w:val="0093719C"/>
    <w:rsid w:val="00945615"/>
    <w:rsid w:val="00946FBD"/>
    <w:rsid w:val="00947C0A"/>
    <w:rsid w:val="00953065"/>
    <w:rsid w:val="0095376A"/>
    <w:rsid w:val="009545AF"/>
    <w:rsid w:val="00956044"/>
    <w:rsid w:val="0095610B"/>
    <w:rsid w:val="00957BD1"/>
    <w:rsid w:val="00964DA5"/>
    <w:rsid w:val="00965104"/>
    <w:rsid w:val="00967A85"/>
    <w:rsid w:val="00967DF8"/>
    <w:rsid w:val="00972347"/>
    <w:rsid w:val="0097516C"/>
    <w:rsid w:val="009756B7"/>
    <w:rsid w:val="0098044E"/>
    <w:rsid w:val="00982B3D"/>
    <w:rsid w:val="009847CF"/>
    <w:rsid w:val="0099205D"/>
    <w:rsid w:val="009B4A88"/>
    <w:rsid w:val="009B7C09"/>
    <w:rsid w:val="009C2CF0"/>
    <w:rsid w:val="009C4D15"/>
    <w:rsid w:val="009C5586"/>
    <w:rsid w:val="009D19DB"/>
    <w:rsid w:val="009D4880"/>
    <w:rsid w:val="009E0D91"/>
    <w:rsid w:val="009E5F11"/>
    <w:rsid w:val="009E6EDA"/>
    <w:rsid w:val="009F2CCC"/>
    <w:rsid w:val="00A00CDA"/>
    <w:rsid w:val="00A026A4"/>
    <w:rsid w:val="00A039F7"/>
    <w:rsid w:val="00A0480F"/>
    <w:rsid w:val="00A04C89"/>
    <w:rsid w:val="00A10626"/>
    <w:rsid w:val="00A20A4A"/>
    <w:rsid w:val="00A23D26"/>
    <w:rsid w:val="00A26022"/>
    <w:rsid w:val="00A33EAA"/>
    <w:rsid w:val="00A46EF9"/>
    <w:rsid w:val="00A51F2C"/>
    <w:rsid w:val="00A5202A"/>
    <w:rsid w:val="00A53E7F"/>
    <w:rsid w:val="00A60C3A"/>
    <w:rsid w:val="00A626AB"/>
    <w:rsid w:val="00A627F7"/>
    <w:rsid w:val="00A65703"/>
    <w:rsid w:val="00A67CB1"/>
    <w:rsid w:val="00A73B14"/>
    <w:rsid w:val="00A7572F"/>
    <w:rsid w:val="00A75E10"/>
    <w:rsid w:val="00A7678C"/>
    <w:rsid w:val="00A81984"/>
    <w:rsid w:val="00A82C4D"/>
    <w:rsid w:val="00A857E1"/>
    <w:rsid w:val="00A91A48"/>
    <w:rsid w:val="00A91B39"/>
    <w:rsid w:val="00A93D7F"/>
    <w:rsid w:val="00A94032"/>
    <w:rsid w:val="00A940E9"/>
    <w:rsid w:val="00A95DA2"/>
    <w:rsid w:val="00A96E89"/>
    <w:rsid w:val="00A97E49"/>
    <w:rsid w:val="00AA2592"/>
    <w:rsid w:val="00AA4BF0"/>
    <w:rsid w:val="00AB2113"/>
    <w:rsid w:val="00AB3087"/>
    <w:rsid w:val="00AB3141"/>
    <w:rsid w:val="00AB5227"/>
    <w:rsid w:val="00AB5F7E"/>
    <w:rsid w:val="00AB6744"/>
    <w:rsid w:val="00AB73B5"/>
    <w:rsid w:val="00AB7434"/>
    <w:rsid w:val="00AC129E"/>
    <w:rsid w:val="00AC2FE0"/>
    <w:rsid w:val="00AC476F"/>
    <w:rsid w:val="00AD1D1E"/>
    <w:rsid w:val="00AD5FCC"/>
    <w:rsid w:val="00AE3555"/>
    <w:rsid w:val="00AE391F"/>
    <w:rsid w:val="00AE4041"/>
    <w:rsid w:val="00AE719E"/>
    <w:rsid w:val="00AF52BA"/>
    <w:rsid w:val="00AF6B5D"/>
    <w:rsid w:val="00B045F1"/>
    <w:rsid w:val="00B06FBC"/>
    <w:rsid w:val="00B073A4"/>
    <w:rsid w:val="00B10DE2"/>
    <w:rsid w:val="00B15497"/>
    <w:rsid w:val="00B228E7"/>
    <w:rsid w:val="00B32BF9"/>
    <w:rsid w:val="00B33F0A"/>
    <w:rsid w:val="00B35099"/>
    <w:rsid w:val="00B35A0E"/>
    <w:rsid w:val="00B43274"/>
    <w:rsid w:val="00B44F7D"/>
    <w:rsid w:val="00B57F8B"/>
    <w:rsid w:val="00B614E1"/>
    <w:rsid w:val="00B64D55"/>
    <w:rsid w:val="00B65598"/>
    <w:rsid w:val="00B66FD7"/>
    <w:rsid w:val="00B67AD9"/>
    <w:rsid w:val="00B7043E"/>
    <w:rsid w:val="00B7614C"/>
    <w:rsid w:val="00B764E8"/>
    <w:rsid w:val="00B81BD4"/>
    <w:rsid w:val="00B84FAD"/>
    <w:rsid w:val="00B8775C"/>
    <w:rsid w:val="00B87BDA"/>
    <w:rsid w:val="00B9022B"/>
    <w:rsid w:val="00B92776"/>
    <w:rsid w:val="00B96564"/>
    <w:rsid w:val="00BA20FB"/>
    <w:rsid w:val="00BA783D"/>
    <w:rsid w:val="00BB06CD"/>
    <w:rsid w:val="00BB0A36"/>
    <w:rsid w:val="00BB438D"/>
    <w:rsid w:val="00BB71E2"/>
    <w:rsid w:val="00BC385B"/>
    <w:rsid w:val="00BC52C6"/>
    <w:rsid w:val="00BC5558"/>
    <w:rsid w:val="00BC688E"/>
    <w:rsid w:val="00BD283D"/>
    <w:rsid w:val="00BD3169"/>
    <w:rsid w:val="00BF2273"/>
    <w:rsid w:val="00BF31D2"/>
    <w:rsid w:val="00C01E60"/>
    <w:rsid w:val="00C02BEB"/>
    <w:rsid w:val="00C0387A"/>
    <w:rsid w:val="00C03B40"/>
    <w:rsid w:val="00C03C3E"/>
    <w:rsid w:val="00C04A73"/>
    <w:rsid w:val="00C07023"/>
    <w:rsid w:val="00C11397"/>
    <w:rsid w:val="00C13B02"/>
    <w:rsid w:val="00C15FD9"/>
    <w:rsid w:val="00C160ED"/>
    <w:rsid w:val="00C209FE"/>
    <w:rsid w:val="00C46528"/>
    <w:rsid w:val="00C47A6F"/>
    <w:rsid w:val="00C47C87"/>
    <w:rsid w:val="00C506EF"/>
    <w:rsid w:val="00C51D90"/>
    <w:rsid w:val="00C52993"/>
    <w:rsid w:val="00C60BF2"/>
    <w:rsid w:val="00C625B3"/>
    <w:rsid w:val="00C63158"/>
    <w:rsid w:val="00C66B3F"/>
    <w:rsid w:val="00C726D9"/>
    <w:rsid w:val="00C745A0"/>
    <w:rsid w:val="00C81352"/>
    <w:rsid w:val="00C86A64"/>
    <w:rsid w:val="00C90B3B"/>
    <w:rsid w:val="00C90F2F"/>
    <w:rsid w:val="00C92F4C"/>
    <w:rsid w:val="00C94D46"/>
    <w:rsid w:val="00C96B4F"/>
    <w:rsid w:val="00C9756E"/>
    <w:rsid w:val="00CA086C"/>
    <w:rsid w:val="00CA08F9"/>
    <w:rsid w:val="00CA2288"/>
    <w:rsid w:val="00CA5ABA"/>
    <w:rsid w:val="00CA5D30"/>
    <w:rsid w:val="00CB57EF"/>
    <w:rsid w:val="00CB6734"/>
    <w:rsid w:val="00CC289D"/>
    <w:rsid w:val="00CC4E0E"/>
    <w:rsid w:val="00CD4DEF"/>
    <w:rsid w:val="00CF3610"/>
    <w:rsid w:val="00CF4A04"/>
    <w:rsid w:val="00CF5061"/>
    <w:rsid w:val="00CF5078"/>
    <w:rsid w:val="00CF7B4D"/>
    <w:rsid w:val="00D0284A"/>
    <w:rsid w:val="00D07EA2"/>
    <w:rsid w:val="00D1499D"/>
    <w:rsid w:val="00D17B45"/>
    <w:rsid w:val="00D20AC3"/>
    <w:rsid w:val="00D20E6A"/>
    <w:rsid w:val="00D23268"/>
    <w:rsid w:val="00D23CFC"/>
    <w:rsid w:val="00D24CFB"/>
    <w:rsid w:val="00D267A9"/>
    <w:rsid w:val="00D26991"/>
    <w:rsid w:val="00D26A8A"/>
    <w:rsid w:val="00D4186E"/>
    <w:rsid w:val="00D46407"/>
    <w:rsid w:val="00D57E72"/>
    <w:rsid w:val="00D61917"/>
    <w:rsid w:val="00D62714"/>
    <w:rsid w:val="00D64B11"/>
    <w:rsid w:val="00D64DAB"/>
    <w:rsid w:val="00D64FC7"/>
    <w:rsid w:val="00D66CD6"/>
    <w:rsid w:val="00D67E07"/>
    <w:rsid w:val="00D73701"/>
    <w:rsid w:val="00D822E2"/>
    <w:rsid w:val="00D82C55"/>
    <w:rsid w:val="00D83D22"/>
    <w:rsid w:val="00D84EBD"/>
    <w:rsid w:val="00D85B1A"/>
    <w:rsid w:val="00D91FF8"/>
    <w:rsid w:val="00D92904"/>
    <w:rsid w:val="00DA0CCB"/>
    <w:rsid w:val="00DA6A45"/>
    <w:rsid w:val="00DB3FA0"/>
    <w:rsid w:val="00DC05BC"/>
    <w:rsid w:val="00DC2160"/>
    <w:rsid w:val="00DD70C9"/>
    <w:rsid w:val="00DD7D19"/>
    <w:rsid w:val="00DE0AD6"/>
    <w:rsid w:val="00DE0DE8"/>
    <w:rsid w:val="00DE13E6"/>
    <w:rsid w:val="00DE2D7A"/>
    <w:rsid w:val="00DE2EB4"/>
    <w:rsid w:val="00DE71DF"/>
    <w:rsid w:val="00DF7F25"/>
    <w:rsid w:val="00E02DB4"/>
    <w:rsid w:val="00E02DDB"/>
    <w:rsid w:val="00E048B5"/>
    <w:rsid w:val="00E06B2A"/>
    <w:rsid w:val="00E11658"/>
    <w:rsid w:val="00E1177B"/>
    <w:rsid w:val="00E15599"/>
    <w:rsid w:val="00E202E0"/>
    <w:rsid w:val="00E2161A"/>
    <w:rsid w:val="00E21991"/>
    <w:rsid w:val="00E31F1B"/>
    <w:rsid w:val="00E32FBA"/>
    <w:rsid w:val="00E34C04"/>
    <w:rsid w:val="00E40D8F"/>
    <w:rsid w:val="00E41956"/>
    <w:rsid w:val="00E53771"/>
    <w:rsid w:val="00E57766"/>
    <w:rsid w:val="00E608E4"/>
    <w:rsid w:val="00E63B59"/>
    <w:rsid w:val="00E65D19"/>
    <w:rsid w:val="00E65FEB"/>
    <w:rsid w:val="00E665E2"/>
    <w:rsid w:val="00E67063"/>
    <w:rsid w:val="00E7121A"/>
    <w:rsid w:val="00E732EE"/>
    <w:rsid w:val="00E7431A"/>
    <w:rsid w:val="00E74CA7"/>
    <w:rsid w:val="00E7518E"/>
    <w:rsid w:val="00E76701"/>
    <w:rsid w:val="00E82C37"/>
    <w:rsid w:val="00E85355"/>
    <w:rsid w:val="00E90A8A"/>
    <w:rsid w:val="00E94B93"/>
    <w:rsid w:val="00E95A3B"/>
    <w:rsid w:val="00E967AE"/>
    <w:rsid w:val="00EA1A6A"/>
    <w:rsid w:val="00EA2345"/>
    <w:rsid w:val="00EB1F81"/>
    <w:rsid w:val="00EB4259"/>
    <w:rsid w:val="00EB4A52"/>
    <w:rsid w:val="00EB7CB3"/>
    <w:rsid w:val="00EC1B81"/>
    <w:rsid w:val="00EC2DD9"/>
    <w:rsid w:val="00EC41B5"/>
    <w:rsid w:val="00ED12FB"/>
    <w:rsid w:val="00ED7BAE"/>
    <w:rsid w:val="00EE0E19"/>
    <w:rsid w:val="00EE277C"/>
    <w:rsid w:val="00EE4DBE"/>
    <w:rsid w:val="00EF0C70"/>
    <w:rsid w:val="00EF1A94"/>
    <w:rsid w:val="00EF753B"/>
    <w:rsid w:val="00F03221"/>
    <w:rsid w:val="00F07AE3"/>
    <w:rsid w:val="00F07C05"/>
    <w:rsid w:val="00F11EC5"/>
    <w:rsid w:val="00F21D00"/>
    <w:rsid w:val="00F22A97"/>
    <w:rsid w:val="00F250BF"/>
    <w:rsid w:val="00F2750D"/>
    <w:rsid w:val="00F3070C"/>
    <w:rsid w:val="00F3186A"/>
    <w:rsid w:val="00F351B5"/>
    <w:rsid w:val="00F355D9"/>
    <w:rsid w:val="00F44053"/>
    <w:rsid w:val="00F474BB"/>
    <w:rsid w:val="00F47F63"/>
    <w:rsid w:val="00F500D7"/>
    <w:rsid w:val="00F5096E"/>
    <w:rsid w:val="00F54859"/>
    <w:rsid w:val="00F55C12"/>
    <w:rsid w:val="00F65724"/>
    <w:rsid w:val="00F707FE"/>
    <w:rsid w:val="00F70D5C"/>
    <w:rsid w:val="00F7106B"/>
    <w:rsid w:val="00F73BD9"/>
    <w:rsid w:val="00F7480B"/>
    <w:rsid w:val="00F80338"/>
    <w:rsid w:val="00F839F2"/>
    <w:rsid w:val="00F845FB"/>
    <w:rsid w:val="00F85956"/>
    <w:rsid w:val="00F9084C"/>
    <w:rsid w:val="00F94B35"/>
    <w:rsid w:val="00F95F10"/>
    <w:rsid w:val="00F97EF4"/>
    <w:rsid w:val="00FA08B2"/>
    <w:rsid w:val="00FA0E52"/>
    <w:rsid w:val="00FA17C1"/>
    <w:rsid w:val="00FA2131"/>
    <w:rsid w:val="00FA28D6"/>
    <w:rsid w:val="00FA707F"/>
    <w:rsid w:val="00FB097B"/>
    <w:rsid w:val="00FB3832"/>
    <w:rsid w:val="00FB717D"/>
    <w:rsid w:val="00FC05D4"/>
    <w:rsid w:val="00FD13E6"/>
    <w:rsid w:val="00FD2775"/>
    <w:rsid w:val="00FD777D"/>
    <w:rsid w:val="00FE35EB"/>
    <w:rsid w:val="00FE68D6"/>
    <w:rsid w:val="00FF0977"/>
    <w:rsid w:val="00FF40D4"/>
    <w:rsid w:val="00FF5E31"/>
    <w:rsid w:val="00FF7559"/>
    <w:rsid w:val="00FF77EC"/>
    <w:rsid w:val="00FF7A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7E5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6F3"/>
    <w:pPr>
      <w:spacing w:after="0"/>
      <w:jc w:val="both"/>
    </w:pPr>
    <w:rPr>
      <w:sz w:val="23"/>
    </w:rPr>
  </w:style>
  <w:style w:type="paragraph" w:styleId="berschrift1">
    <w:name w:val="heading 1"/>
    <w:basedOn w:val="Standard"/>
    <w:next w:val="Standard"/>
    <w:link w:val="berschrift1Zchn"/>
    <w:uiPriority w:val="9"/>
    <w:qFormat/>
    <w:rsid w:val="00FB717D"/>
    <w:pPr>
      <w:ind w:left="284" w:hanging="284"/>
      <w:outlineLvl w:val="0"/>
    </w:pPr>
    <w:rPr>
      <w:b/>
      <w:sz w:val="32"/>
    </w:rPr>
  </w:style>
  <w:style w:type="paragraph" w:styleId="berschrift2">
    <w:name w:val="heading 2"/>
    <w:basedOn w:val="Standard"/>
    <w:next w:val="Standard"/>
    <w:link w:val="berschrift2Zchn"/>
    <w:uiPriority w:val="9"/>
    <w:unhideWhenUsed/>
    <w:qFormat/>
    <w:rsid w:val="003B21F0"/>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B21F0"/>
    <w:pPr>
      <w:keepNext/>
      <w:keepLines/>
      <w:spacing w:before="200" w:after="12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6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775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8775C"/>
  </w:style>
  <w:style w:type="paragraph" w:styleId="Fuzeile">
    <w:name w:val="footer"/>
    <w:basedOn w:val="Standard"/>
    <w:link w:val="FuzeileZchn"/>
    <w:uiPriority w:val="99"/>
    <w:unhideWhenUsed/>
    <w:rsid w:val="00B8775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775C"/>
  </w:style>
  <w:style w:type="paragraph" w:styleId="Listenabsatz">
    <w:name w:val="List Paragraph"/>
    <w:basedOn w:val="Standard"/>
    <w:autoRedefine/>
    <w:uiPriority w:val="34"/>
    <w:qFormat/>
    <w:rsid w:val="00440C1C"/>
    <w:pPr>
      <w:numPr>
        <w:numId w:val="2"/>
      </w:numPr>
      <w:spacing w:after="200"/>
      <w:ind w:left="340" w:hanging="170"/>
      <w:contextualSpacing/>
    </w:pPr>
    <w:rPr>
      <w:szCs w:val="23"/>
    </w:rPr>
  </w:style>
  <w:style w:type="character" w:styleId="Zeilennummer">
    <w:name w:val="line number"/>
    <w:basedOn w:val="Absatz-Standardschriftart"/>
    <w:uiPriority w:val="99"/>
    <w:semiHidden/>
    <w:unhideWhenUsed/>
    <w:rsid w:val="00B8775C"/>
  </w:style>
  <w:style w:type="paragraph" w:customStyle="1" w:styleId="ZieleLTW">
    <w:name w:val="Ziele LTW"/>
    <w:basedOn w:val="Standard"/>
    <w:autoRedefine/>
    <w:rsid w:val="004605EA"/>
    <w:pPr>
      <w:spacing w:line="360" w:lineRule="auto"/>
      <w:ind w:left="720" w:hanging="360"/>
    </w:pPr>
    <w:rPr>
      <w:rFonts w:eastAsia="Times New Roman" w:cs="Tahoma"/>
      <w:sz w:val="24"/>
      <w:szCs w:val="20"/>
    </w:rPr>
  </w:style>
  <w:style w:type="character" w:styleId="Fett">
    <w:name w:val="Strong"/>
    <w:basedOn w:val="Absatz-Standardschriftart"/>
    <w:uiPriority w:val="22"/>
    <w:qFormat/>
    <w:rsid w:val="00C04A73"/>
    <w:rPr>
      <w:b/>
      <w:bCs/>
    </w:rPr>
  </w:style>
  <w:style w:type="character" w:customStyle="1" w:styleId="berschrift2Zchn">
    <w:name w:val="Überschrift 2 Zchn"/>
    <w:basedOn w:val="Absatz-Standardschriftart"/>
    <w:link w:val="berschrift2"/>
    <w:uiPriority w:val="9"/>
    <w:rsid w:val="003B21F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B21F0"/>
    <w:rPr>
      <w:rFonts w:asciiTheme="majorHAnsi" w:eastAsiaTheme="majorEastAsia" w:hAnsiTheme="majorHAnsi" w:cstheme="majorBidi"/>
      <w:b/>
      <w:bCs/>
      <w:color w:val="4F81BD" w:themeColor="accent1"/>
      <w:sz w:val="23"/>
    </w:rPr>
  </w:style>
  <w:style w:type="character" w:customStyle="1" w:styleId="berschrift1Zchn">
    <w:name w:val="Überschrift 1 Zchn"/>
    <w:basedOn w:val="Absatz-Standardschriftart"/>
    <w:link w:val="berschrift1"/>
    <w:uiPriority w:val="9"/>
    <w:rsid w:val="00FB717D"/>
    <w:rPr>
      <w:b/>
      <w:sz w:val="32"/>
    </w:rPr>
  </w:style>
  <w:style w:type="paragraph" w:styleId="Verzeichnis1">
    <w:name w:val="toc 1"/>
    <w:basedOn w:val="Standard"/>
    <w:next w:val="Standard"/>
    <w:autoRedefine/>
    <w:uiPriority w:val="39"/>
    <w:unhideWhenUsed/>
    <w:rsid w:val="00397548"/>
    <w:pPr>
      <w:tabs>
        <w:tab w:val="right" w:leader="dot" w:pos="6794"/>
      </w:tabs>
      <w:spacing w:after="100"/>
    </w:pPr>
  </w:style>
  <w:style w:type="character" w:styleId="Hyperlink">
    <w:name w:val="Hyperlink"/>
    <w:basedOn w:val="Absatz-Standardschriftart"/>
    <w:uiPriority w:val="99"/>
    <w:unhideWhenUsed/>
    <w:rsid w:val="005738AB"/>
    <w:rPr>
      <w:color w:val="0000FF" w:themeColor="hyperlink"/>
      <w:u w:val="single"/>
    </w:rPr>
  </w:style>
  <w:style w:type="character" w:customStyle="1" w:styleId="berschrift4Zchn">
    <w:name w:val="Überschrift 4 Zchn"/>
    <w:basedOn w:val="Absatz-Standardschriftart"/>
    <w:link w:val="berschrift4"/>
    <w:uiPriority w:val="9"/>
    <w:rsid w:val="0026361A"/>
    <w:rPr>
      <w:rFonts w:asciiTheme="majorHAnsi" w:eastAsiaTheme="majorEastAsia" w:hAnsiTheme="majorHAnsi" w:cstheme="majorBidi"/>
      <w:b/>
      <w:bCs/>
      <w:i/>
      <w:iCs/>
      <w:color w:val="4F81BD" w:themeColor="accent1"/>
    </w:rPr>
  </w:style>
  <w:style w:type="paragraph" w:styleId="Textkrper">
    <w:name w:val="Body Text"/>
    <w:basedOn w:val="Standard"/>
    <w:link w:val="TextkrperZchn"/>
    <w:rsid w:val="0026361A"/>
    <w:pPr>
      <w:widowControl w:val="0"/>
      <w:suppressAutoHyphens/>
      <w:spacing w:after="120" w:line="240" w:lineRule="auto"/>
    </w:pPr>
    <w:rPr>
      <w:rFonts w:ascii="Liberation Serif" w:eastAsia="Droid Sans Fallback" w:hAnsi="Liberation Serif" w:cs="Droid Sans Devanagari"/>
      <w:kern w:val="1"/>
      <w:sz w:val="24"/>
      <w:szCs w:val="24"/>
      <w:lang w:eastAsia="zh-CN" w:bidi="hi-IN"/>
    </w:rPr>
  </w:style>
  <w:style w:type="character" w:customStyle="1" w:styleId="TextkrperZchn">
    <w:name w:val="Textkörper Zchn"/>
    <w:basedOn w:val="Absatz-Standardschriftart"/>
    <w:link w:val="Textkrper"/>
    <w:rsid w:val="0026361A"/>
    <w:rPr>
      <w:rFonts w:ascii="Liberation Serif" w:eastAsia="Droid Sans Fallback" w:hAnsi="Liberation Serif" w:cs="Droid Sans Devanagari"/>
      <w:kern w:val="1"/>
      <w:sz w:val="24"/>
      <w:szCs w:val="24"/>
      <w:lang w:eastAsia="zh-CN" w:bidi="hi-IN"/>
    </w:rPr>
  </w:style>
  <w:style w:type="paragraph" w:styleId="KeinLeerraum">
    <w:name w:val="No Spacing"/>
    <w:uiPriority w:val="1"/>
    <w:qFormat/>
    <w:rsid w:val="006E732E"/>
    <w:pPr>
      <w:spacing w:after="0" w:line="240" w:lineRule="auto"/>
    </w:pPr>
  </w:style>
  <w:style w:type="paragraph" w:styleId="Sprechblasentext">
    <w:name w:val="Balloon Text"/>
    <w:basedOn w:val="Standard"/>
    <w:link w:val="SprechblasentextZchn"/>
    <w:uiPriority w:val="99"/>
    <w:semiHidden/>
    <w:unhideWhenUsed/>
    <w:rsid w:val="00EA1A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A6A"/>
    <w:rPr>
      <w:rFonts w:ascii="Tahoma" w:hAnsi="Tahoma" w:cs="Tahoma"/>
      <w:sz w:val="16"/>
      <w:szCs w:val="16"/>
    </w:rPr>
  </w:style>
  <w:style w:type="paragraph" w:styleId="Inhaltsverzeichnisberschrift">
    <w:name w:val="TOC Heading"/>
    <w:basedOn w:val="berschrift1"/>
    <w:next w:val="Standard"/>
    <w:uiPriority w:val="39"/>
    <w:unhideWhenUsed/>
    <w:qFormat/>
    <w:rsid w:val="00476903"/>
    <w:pPr>
      <w:keepNext/>
      <w:keepLines/>
      <w:spacing w:before="480"/>
      <w:ind w:left="0" w:firstLine="0"/>
      <w:outlineLvl w:val="9"/>
    </w:pPr>
    <w:rPr>
      <w:rFonts w:asciiTheme="majorHAnsi" w:eastAsiaTheme="majorEastAsia" w:hAnsiTheme="majorHAnsi" w:cstheme="majorBidi"/>
      <w:bCs/>
      <w:color w:val="365F91" w:themeColor="accent1" w:themeShade="BF"/>
      <w:sz w:val="28"/>
      <w:szCs w:val="28"/>
      <w:lang w:eastAsia="de-DE"/>
    </w:rPr>
  </w:style>
  <w:style w:type="paragraph" w:styleId="Verzeichnis2">
    <w:name w:val="toc 2"/>
    <w:basedOn w:val="Standard"/>
    <w:next w:val="Standard"/>
    <w:autoRedefine/>
    <w:uiPriority w:val="39"/>
    <w:unhideWhenUsed/>
    <w:rsid w:val="008C021E"/>
    <w:pPr>
      <w:tabs>
        <w:tab w:val="right" w:leader="dot" w:pos="6794"/>
      </w:tabs>
      <w:spacing w:after="100"/>
      <w:ind w:left="220"/>
    </w:pPr>
    <w:rPr>
      <w:rFonts w:eastAsiaTheme="majorEastAsia" w:cstheme="majorBidi"/>
      <w:b/>
      <w:bCs/>
      <w:noProof/>
    </w:rPr>
  </w:style>
  <w:style w:type="paragraph" w:styleId="Verzeichnis3">
    <w:name w:val="toc 3"/>
    <w:basedOn w:val="Standard"/>
    <w:next w:val="Standard"/>
    <w:autoRedefine/>
    <w:uiPriority w:val="39"/>
    <w:unhideWhenUsed/>
    <w:rsid w:val="00476903"/>
    <w:pPr>
      <w:spacing w:after="100"/>
      <w:ind w:left="440"/>
    </w:pPr>
  </w:style>
  <w:style w:type="numbering" w:customStyle="1" w:styleId="List0">
    <w:name w:val="List 0"/>
    <w:rsid w:val="00EF1A94"/>
    <w:pPr>
      <w:numPr>
        <w:numId w:val="5"/>
      </w:numPr>
    </w:pPr>
  </w:style>
  <w:style w:type="paragraph" w:styleId="Titel">
    <w:name w:val="Title"/>
    <w:basedOn w:val="Standard"/>
    <w:next w:val="Standard"/>
    <w:link w:val="TitelZchn"/>
    <w:uiPriority w:val="10"/>
    <w:qFormat/>
    <w:rsid w:val="00F657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5724"/>
    <w:rPr>
      <w:rFonts w:asciiTheme="majorHAnsi" w:eastAsiaTheme="majorEastAsia" w:hAnsiTheme="majorHAnsi" w:cstheme="majorBidi"/>
      <w:color w:val="17365D" w:themeColor="text2" w:themeShade="BF"/>
      <w:spacing w:val="5"/>
      <w:kern w:val="28"/>
      <w:sz w:val="52"/>
      <w:szCs w:val="52"/>
    </w:rPr>
  </w:style>
  <w:style w:type="paragraph" w:styleId="Verzeichnis4">
    <w:name w:val="toc 4"/>
    <w:basedOn w:val="Standard"/>
    <w:next w:val="Standard"/>
    <w:autoRedefine/>
    <w:uiPriority w:val="39"/>
    <w:unhideWhenUsed/>
    <w:rsid w:val="00FE68D6"/>
    <w:pPr>
      <w:spacing w:after="100"/>
      <w:ind w:left="660"/>
      <w:jc w:val="left"/>
    </w:pPr>
    <w:rPr>
      <w:rFonts w:eastAsiaTheme="minorEastAsia"/>
      <w:sz w:val="22"/>
      <w:lang w:val="en-US"/>
    </w:rPr>
  </w:style>
  <w:style w:type="paragraph" w:styleId="Verzeichnis5">
    <w:name w:val="toc 5"/>
    <w:basedOn w:val="Standard"/>
    <w:next w:val="Standard"/>
    <w:autoRedefine/>
    <w:uiPriority w:val="39"/>
    <w:unhideWhenUsed/>
    <w:rsid w:val="00FE68D6"/>
    <w:pPr>
      <w:spacing w:after="100"/>
      <w:ind w:left="880"/>
      <w:jc w:val="left"/>
    </w:pPr>
    <w:rPr>
      <w:rFonts w:eastAsiaTheme="minorEastAsia"/>
      <w:sz w:val="22"/>
      <w:lang w:val="en-US"/>
    </w:rPr>
  </w:style>
  <w:style w:type="paragraph" w:styleId="Verzeichnis6">
    <w:name w:val="toc 6"/>
    <w:basedOn w:val="Standard"/>
    <w:next w:val="Standard"/>
    <w:autoRedefine/>
    <w:uiPriority w:val="39"/>
    <w:unhideWhenUsed/>
    <w:rsid w:val="00FE68D6"/>
    <w:pPr>
      <w:spacing w:after="100"/>
      <w:ind w:left="1100"/>
      <w:jc w:val="left"/>
    </w:pPr>
    <w:rPr>
      <w:rFonts w:eastAsiaTheme="minorEastAsia"/>
      <w:sz w:val="22"/>
      <w:lang w:val="en-US"/>
    </w:rPr>
  </w:style>
  <w:style w:type="paragraph" w:styleId="Verzeichnis7">
    <w:name w:val="toc 7"/>
    <w:basedOn w:val="Standard"/>
    <w:next w:val="Standard"/>
    <w:autoRedefine/>
    <w:uiPriority w:val="39"/>
    <w:unhideWhenUsed/>
    <w:rsid w:val="00FE68D6"/>
    <w:pPr>
      <w:spacing w:after="100"/>
      <w:ind w:left="1320"/>
      <w:jc w:val="left"/>
    </w:pPr>
    <w:rPr>
      <w:rFonts w:eastAsiaTheme="minorEastAsia"/>
      <w:sz w:val="22"/>
      <w:lang w:val="en-US"/>
    </w:rPr>
  </w:style>
  <w:style w:type="paragraph" w:styleId="Verzeichnis8">
    <w:name w:val="toc 8"/>
    <w:basedOn w:val="Standard"/>
    <w:next w:val="Standard"/>
    <w:autoRedefine/>
    <w:uiPriority w:val="39"/>
    <w:unhideWhenUsed/>
    <w:rsid w:val="00FE68D6"/>
    <w:pPr>
      <w:spacing w:after="100"/>
      <w:ind w:left="1540"/>
      <w:jc w:val="left"/>
    </w:pPr>
    <w:rPr>
      <w:rFonts w:eastAsiaTheme="minorEastAsia"/>
      <w:sz w:val="22"/>
      <w:lang w:val="en-US"/>
    </w:rPr>
  </w:style>
  <w:style w:type="paragraph" w:styleId="Verzeichnis9">
    <w:name w:val="toc 9"/>
    <w:basedOn w:val="Standard"/>
    <w:next w:val="Standard"/>
    <w:autoRedefine/>
    <w:uiPriority w:val="39"/>
    <w:unhideWhenUsed/>
    <w:rsid w:val="00FE68D6"/>
    <w:pPr>
      <w:spacing w:after="100"/>
      <w:ind w:left="1760"/>
      <w:jc w:val="left"/>
    </w:pPr>
    <w:rPr>
      <w:rFonts w:eastAsiaTheme="minorEastAsia"/>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6F3"/>
    <w:pPr>
      <w:spacing w:after="0"/>
      <w:jc w:val="both"/>
    </w:pPr>
    <w:rPr>
      <w:sz w:val="23"/>
    </w:rPr>
  </w:style>
  <w:style w:type="paragraph" w:styleId="berschrift1">
    <w:name w:val="heading 1"/>
    <w:basedOn w:val="Standard"/>
    <w:next w:val="Standard"/>
    <w:link w:val="berschrift1Zchn"/>
    <w:uiPriority w:val="9"/>
    <w:qFormat/>
    <w:rsid w:val="00FB717D"/>
    <w:pPr>
      <w:ind w:left="284" w:hanging="284"/>
      <w:outlineLvl w:val="0"/>
    </w:pPr>
    <w:rPr>
      <w:b/>
      <w:sz w:val="32"/>
    </w:rPr>
  </w:style>
  <w:style w:type="paragraph" w:styleId="berschrift2">
    <w:name w:val="heading 2"/>
    <w:basedOn w:val="Standard"/>
    <w:next w:val="Standard"/>
    <w:link w:val="berschrift2Zchn"/>
    <w:uiPriority w:val="9"/>
    <w:unhideWhenUsed/>
    <w:qFormat/>
    <w:rsid w:val="003B21F0"/>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B21F0"/>
    <w:pPr>
      <w:keepNext/>
      <w:keepLines/>
      <w:spacing w:before="200" w:after="12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6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775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8775C"/>
  </w:style>
  <w:style w:type="paragraph" w:styleId="Fuzeile">
    <w:name w:val="footer"/>
    <w:basedOn w:val="Standard"/>
    <w:link w:val="FuzeileZchn"/>
    <w:uiPriority w:val="99"/>
    <w:unhideWhenUsed/>
    <w:rsid w:val="00B8775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775C"/>
  </w:style>
  <w:style w:type="paragraph" w:styleId="Listenabsatz">
    <w:name w:val="List Paragraph"/>
    <w:basedOn w:val="Standard"/>
    <w:autoRedefine/>
    <w:uiPriority w:val="34"/>
    <w:qFormat/>
    <w:rsid w:val="00440C1C"/>
    <w:pPr>
      <w:numPr>
        <w:numId w:val="2"/>
      </w:numPr>
      <w:spacing w:after="200"/>
      <w:ind w:left="340" w:hanging="170"/>
      <w:contextualSpacing/>
    </w:pPr>
    <w:rPr>
      <w:szCs w:val="23"/>
    </w:rPr>
  </w:style>
  <w:style w:type="character" w:styleId="Zeilennummer">
    <w:name w:val="line number"/>
    <w:basedOn w:val="Absatz-Standardschriftart"/>
    <w:uiPriority w:val="99"/>
    <w:semiHidden/>
    <w:unhideWhenUsed/>
    <w:rsid w:val="00B8775C"/>
  </w:style>
  <w:style w:type="paragraph" w:customStyle="1" w:styleId="ZieleLTW">
    <w:name w:val="Ziele LTW"/>
    <w:basedOn w:val="Standard"/>
    <w:autoRedefine/>
    <w:rsid w:val="004605EA"/>
    <w:pPr>
      <w:spacing w:line="360" w:lineRule="auto"/>
      <w:ind w:left="720" w:hanging="360"/>
    </w:pPr>
    <w:rPr>
      <w:rFonts w:eastAsia="Times New Roman" w:cs="Tahoma"/>
      <w:sz w:val="24"/>
      <w:szCs w:val="20"/>
    </w:rPr>
  </w:style>
  <w:style w:type="character" w:styleId="Fett">
    <w:name w:val="Strong"/>
    <w:basedOn w:val="Absatz-Standardschriftart"/>
    <w:uiPriority w:val="22"/>
    <w:qFormat/>
    <w:rsid w:val="00C04A73"/>
    <w:rPr>
      <w:b/>
      <w:bCs/>
    </w:rPr>
  </w:style>
  <w:style w:type="character" w:customStyle="1" w:styleId="berschrift2Zchn">
    <w:name w:val="Überschrift 2 Zchn"/>
    <w:basedOn w:val="Absatz-Standardschriftart"/>
    <w:link w:val="berschrift2"/>
    <w:uiPriority w:val="9"/>
    <w:rsid w:val="003B21F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B21F0"/>
    <w:rPr>
      <w:rFonts w:asciiTheme="majorHAnsi" w:eastAsiaTheme="majorEastAsia" w:hAnsiTheme="majorHAnsi" w:cstheme="majorBidi"/>
      <w:b/>
      <w:bCs/>
      <w:color w:val="4F81BD" w:themeColor="accent1"/>
      <w:sz w:val="23"/>
    </w:rPr>
  </w:style>
  <w:style w:type="character" w:customStyle="1" w:styleId="berschrift1Zchn">
    <w:name w:val="Überschrift 1 Zchn"/>
    <w:basedOn w:val="Absatz-Standardschriftart"/>
    <w:link w:val="berschrift1"/>
    <w:uiPriority w:val="9"/>
    <w:rsid w:val="00FB717D"/>
    <w:rPr>
      <w:b/>
      <w:sz w:val="32"/>
    </w:rPr>
  </w:style>
  <w:style w:type="paragraph" w:styleId="Verzeichnis1">
    <w:name w:val="toc 1"/>
    <w:basedOn w:val="Standard"/>
    <w:next w:val="Standard"/>
    <w:autoRedefine/>
    <w:uiPriority w:val="39"/>
    <w:unhideWhenUsed/>
    <w:rsid w:val="00397548"/>
    <w:pPr>
      <w:tabs>
        <w:tab w:val="right" w:leader="dot" w:pos="6794"/>
      </w:tabs>
      <w:spacing w:after="100"/>
    </w:pPr>
  </w:style>
  <w:style w:type="character" w:styleId="Hyperlink">
    <w:name w:val="Hyperlink"/>
    <w:basedOn w:val="Absatz-Standardschriftart"/>
    <w:uiPriority w:val="99"/>
    <w:unhideWhenUsed/>
    <w:rsid w:val="005738AB"/>
    <w:rPr>
      <w:color w:val="0000FF" w:themeColor="hyperlink"/>
      <w:u w:val="single"/>
    </w:rPr>
  </w:style>
  <w:style w:type="character" w:customStyle="1" w:styleId="berschrift4Zchn">
    <w:name w:val="Überschrift 4 Zchn"/>
    <w:basedOn w:val="Absatz-Standardschriftart"/>
    <w:link w:val="berschrift4"/>
    <w:uiPriority w:val="9"/>
    <w:rsid w:val="0026361A"/>
    <w:rPr>
      <w:rFonts w:asciiTheme="majorHAnsi" w:eastAsiaTheme="majorEastAsia" w:hAnsiTheme="majorHAnsi" w:cstheme="majorBidi"/>
      <w:b/>
      <w:bCs/>
      <w:i/>
      <w:iCs/>
      <w:color w:val="4F81BD" w:themeColor="accent1"/>
    </w:rPr>
  </w:style>
  <w:style w:type="paragraph" w:styleId="Textkrper">
    <w:name w:val="Body Text"/>
    <w:basedOn w:val="Standard"/>
    <w:link w:val="TextkrperZchn"/>
    <w:rsid w:val="0026361A"/>
    <w:pPr>
      <w:widowControl w:val="0"/>
      <w:suppressAutoHyphens/>
      <w:spacing w:after="120" w:line="240" w:lineRule="auto"/>
    </w:pPr>
    <w:rPr>
      <w:rFonts w:ascii="Liberation Serif" w:eastAsia="Droid Sans Fallback" w:hAnsi="Liberation Serif" w:cs="Droid Sans Devanagari"/>
      <w:kern w:val="1"/>
      <w:sz w:val="24"/>
      <w:szCs w:val="24"/>
      <w:lang w:eastAsia="zh-CN" w:bidi="hi-IN"/>
    </w:rPr>
  </w:style>
  <w:style w:type="character" w:customStyle="1" w:styleId="TextkrperZchn">
    <w:name w:val="Textkörper Zchn"/>
    <w:basedOn w:val="Absatz-Standardschriftart"/>
    <w:link w:val="Textkrper"/>
    <w:rsid w:val="0026361A"/>
    <w:rPr>
      <w:rFonts w:ascii="Liberation Serif" w:eastAsia="Droid Sans Fallback" w:hAnsi="Liberation Serif" w:cs="Droid Sans Devanagari"/>
      <w:kern w:val="1"/>
      <w:sz w:val="24"/>
      <w:szCs w:val="24"/>
      <w:lang w:eastAsia="zh-CN" w:bidi="hi-IN"/>
    </w:rPr>
  </w:style>
  <w:style w:type="paragraph" w:styleId="KeinLeerraum">
    <w:name w:val="No Spacing"/>
    <w:uiPriority w:val="1"/>
    <w:qFormat/>
    <w:rsid w:val="006E732E"/>
    <w:pPr>
      <w:spacing w:after="0" w:line="240" w:lineRule="auto"/>
    </w:pPr>
  </w:style>
  <w:style w:type="paragraph" w:styleId="Sprechblasentext">
    <w:name w:val="Balloon Text"/>
    <w:basedOn w:val="Standard"/>
    <w:link w:val="SprechblasentextZchn"/>
    <w:uiPriority w:val="99"/>
    <w:semiHidden/>
    <w:unhideWhenUsed/>
    <w:rsid w:val="00EA1A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A6A"/>
    <w:rPr>
      <w:rFonts w:ascii="Tahoma" w:hAnsi="Tahoma" w:cs="Tahoma"/>
      <w:sz w:val="16"/>
      <w:szCs w:val="16"/>
    </w:rPr>
  </w:style>
  <w:style w:type="paragraph" w:styleId="Inhaltsverzeichnisberschrift">
    <w:name w:val="TOC Heading"/>
    <w:basedOn w:val="berschrift1"/>
    <w:next w:val="Standard"/>
    <w:uiPriority w:val="39"/>
    <w:unhideWhenUsed/>
    <w:qFormat/>
    <w:rsid w:val="00476903"/>
    <w:pPr>
      <w:keepNext/>
      <w:keepLines/>
      <w:spacing w:before="480"/>
      <w:ind w:left="0" w:firstLine="0"/>
      <w:outlineLvl w:val="9"/>
    </w:pPr>
    <w:rPr>
      <w:rFonts w:asciiTheme="majorHAnsi" w:eastAsiaTheme="majorEastAsia" w:hAnsiTheme="majorHAnsi" w:cstheme="majorBidi"/>
      <w:bCs/>
      <w:color w:val="365F91" w:themeColor="accent1" w:themeShade="BF"/>
      <w:sz w:val="28"/>
      <w:szCs w:val="28"/>
      <w:lang w:eastAsia="de-DE"/>
    </w:rPr>
  </w:style>
  <w:style w:type="paragraph" w:styleId="Verzeichnis2">
    <w:name w:val="toc 2"/>
    <w:basedOn w:val="Standard"/>
    <w:next w:val="Standard"/>
    <w:autoRedefine/>
    <w:uiPriority w:val="39"/>
    <w:unhideWhenUsed/>
    <w:rsid w:val="008C021E"/>
    <w:pPr>
      <w:tabs>
        <w:tab w:val="right" w:leader="dot" w:pos="6794"/>
      </w:tabs>
      <w:spacing w:after="100"/>
      <w:ind w:left="220"/>
    </w:pPr>
    <w:rPr>
      <w:rFonts w:eastAsiaTheme="majorEastAsia" w:cstheme="majorBidi"/>
      <w:b/>
      <w:bCs/>
      <w:noProof/>
    </w:rPr>
  </w:style>
  <w:style w:type="paragraph" w:styleId="Verzeichnis3">
    <w:name w:val="toc 3"/>
    <w:basedOn w:val="Standard"/>
    <w:next w:val="Standard"/>
    <w:autoRedefine/>
    <w:uiPriority w:val="39"/>
    <w:unhideWhenUsed/>
    <w:rsid w:val="00476903"/>
    <w:pPr>
      <w:spacing w:after="100"/>
      <w:ind w:left="440"/>
    </w:pPr>
  </w:style>
  <w:style w:type="numbering" w:customStyle="1" w:styleId="List0">
    <w:name w:val="List 0"/>
    <w:rsid w:val="00EF1A94"/>
    <w:pPr>
      <w:numPr>
        <w:numId w:val="5"/>
      </w:numPr>
    </w:pPr>
  </w:style>
  <w:style w:type="paragraph" w:styleId="Titel">
    <w:name w:val="Title"/>
    <w:basedOn w:val="Standard"/>
    <w:next w:val="Standard"/>
    <w:link w:val="TitelZchn"/>
    <w:uiPriority w:val="10"/>
    <w:qFormat/>
    <w:rsid w:val="00F657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5724"/>
    <w:rPr>
      <w:rFonts w:asciiTheme="majorHAnsi" w:eastAsiaTheme="majorEastAsia" w:hAnsiTheme="majorHAnsi" w:cstheme="majorBidi"/>
      <w:color w:val="17365D" w:themeColor="text2" w:themeShade="BF"/>
      <w:spacing w:val="5"/>
      <w:kern w:val="28"/>
      <w:sz w:val="52"/>
      <w:szCs w:val="52"/>
    </w:rPr>
  </w:style>
  <w:style w:type="paragraph" w:styleId="Verzeichnis4">
    <w:name w:val="toc 4"/>
    <w:basedOn w:val="Standard"/>
    <w:next w:val="Standard"/>
    <w:autoRedefine/>
    <w:uiPriority w:val="39"/>
    <w:unhideWhenUsed/>
    <w:rsid w:val="00FE68D6"/>
    <w:pPr>
      <w:spacing w:after="100"/>
      <w:ind w:left="660"/>
      <w:jc w:val="left"/>
    </w:pPr>
    <w:rPr>
      <w:rFonts w:eastAsiaTheme="minorEastAsia"/>
      <w:sz w:val="22"/>
      <w:lang w:val="en-US"/>
    </w:rPr>
  </w:style>
  <w:style w:type="paragraph" w:styleId="Verzeichnis5">
    <w:name w:val="toc 5"/>
    <w:basedOn w:val="Standard"/>
    <w:next w:val="Standard"/>
    <w:autoRedefine/>
    <w:uiPriority w:val="39"/>
    <w:unhideWhenUsed/>
    <w:rsid w:val="00FE68D6"/>
    <w:pPr>
      <w:spacing w:after="100"/>
      <w:ind w:left="880"/>
      <w:jc w:val="left"/>
    </w:pPr>
    <w:rPr>
      <w:rFonts w:eastAsiaTheme="minorEastAsia"/>
      <w:sz w:val="22"/>
      <w:lang w:val="en-US"/>
    </w:rPr>
  </w:style>
  <w:style w:type="paragraph" w:styleId="Verzeichnis6">
    <w:name w:val="toc 6"/>
    <w:basedOn w:val="Standard"/>
    <w:next w:val="Standard"/>
    <w:autoRedefine/>
    <w:uiPriority w:val="39"/>
    <w:unhideWhenUsed/>
    <w:rsid w:val="00FE68D6"/>
    <w:pPr>
      <w:spacing w:after="100"/>
      <w:ind w:left="1100"/>
      <w:jc w:val="left"/>
    </w:pPr>
    <w:rPr>
      <w:rFonts w:eastAsiaTheme="minorEastAsia"/>
      <w:sz w:val="22"/>
      <w:lang w:val="en-US"/>
    </w:rPr>
  </w:style>
  <w:style w:type="paragraph" w:styleId="Verzeichnis7">
    <w:name w:val="toc 7"/>
    <w:basedOn w:val="Standard"/>
    <w:next w:val="Standard"/>
    <w:autoRedefine/>
    <w:uiPriority w:val="39"/>
    <w:unhideWhenUsed/>
    <w:rsid w:val="00FE68D6"/>
    <w:pPr>
      <w:spacing w:after="100"/>
      <w:ind w:left="1320"/>
      <w:jc w:val="left"/>
    </w:pPr>
    <w:rPr>
      <w:rFonts w:eastAsiaTheme="minorEastAsia"/>
      <w:sz w:val="22"/>
      <w:lang w:val="en-US"/>
    </w:rPr>
  </w:style>
  <w:style w:type="paragraph" w:styleId="Verzeichnis8">
    <w:name w:val="toc 8"/>
    <w:basedOn w:val="Standard"/>
    <w:next w:val="Standard"/>
    <w:autoRedefine/>
    <w:uiPriority w:val="39"/>
    <w:unhideWhenUsed/>
    <w:rsid w:val="00FE68D6"/>
    <w:pPr>
      <w:spacing w:after="100"/>
      <w:ind w:left="1540"/>
      <w:jc w:val="left"/>
    </w:pPr>
    <w:rPr>
      <w:rFonts w:eastAsiaTheme="minorEastAsia"/>
      <w:sz w:val="22"/>
      <w:lang w:val="en-US"/>
    </w:rPr>
  </w:style>
  <w:style w:type="paragraph" w:styleId="Verzeichnis9">
    <w:name w:val="toc 9"/>
    <w:basedOn w:val="Standard"/>
    <w:next w:val="Standard"/>
    <w:autoRedefine/>
    <w:uiPriority w:val="39"/>
    <w:unhideWhenUsed/>
    <w:rsid w:val="00FE68D6"/>
    <w:pPr>
      <w:spacing w:after="100"/>
      <w:ind w:left="1760"/>
      <w:jc w:val="left"/>
    </w:pPr>
    <w:rPr>
      <w:rFonts w:eastAsiaTheme="minorEastAsi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4499">
      <w:bodyDiv w:val="1"/>
      <w:marLeft w:val="0"/>
      <w:marRight w:val="0"/>
      <w:marTop w:val="0"/>
      <w:marBottom w:val="0"/>
      <w:divBdr>
        <w:top w:val="none" w:sz="0" w:space="0" w:color="auto"/>
        <w:left w:val="none" w:sz="0" w:space="0" w:color="auto"/>
        <w:bottom w:val="none" w:sz="0" w:space="0" w:color="auto"/>
        <w:right w:val="none" w:sz="0" w:space="0" w:color="auto"/>
      </w:divBdr>
    </w:div>
    <w:div w:id="806046510">
      <w:bodyDiv w:val="1"/>
      <w:marLeft w:val="0"/>
      <w:marRight w:val="0"/>
      <w:marTop w:val="0"/>
      <w:marBottom w:val="0"/>
      <w:divBdr>
        <w:top w:val="none" w:sz="0" w:space="0" w:color="auto"/>
        <w:left w:val="none" w:sz="0" w:space="0" w:color="auto"/>
        <w:bottom w:val="none" w:sz="0" w:space="0" w:color="auto"/>
        <w:right w:val="none" w:sz="0" w:space="0" w:color="auto"/>
      </w:divBdr>
    </w:div>
    <w:div w:id="17562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p-b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p-bw@fdp.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x-apple-data-detectors://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24ED-198E-4497-B036-C002689E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24097</Words>
  <Characters>137358</Characters>
  <Application>Microsoft Office Word</Application>
  <DocSecurity>0</DocSecurity>
  <Lines>1144</Lines>
  <Paragraphs>322</Paragraphs>
  <ScaleCrop>false</ScaleCrop>
  <HeadingPairs>
    <vt:vector size="2" baseType="variant">
      <vt:variant>
        <vt:lpstr>Titel</vt:lpstr>
      </vt:variant>
      <vt:variant>
        <vt:i4>1</vt:i4>
      </vt:variant>
    </vt:vector>
  </HeadingPairs>
  <TitlesOfParts>
    <vt:vector size="1" baseType="lpstr">
      <vt:lpstr/>
    </vt:vector>
  </TitlesOfParts>
  <Company>FDP</Company>
  <LinksUpToDate>false</LinksUpToDate>
  <CharactersWithSpaces>161133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Haag, Sebastian</dc:creator>
  <cp:lastModifiedBy>Packebusch, Jan</cp:lastModifiedBy>
  <cp:revision>3</cp:revision>
  <cp:lastPrinted>2015-07-06T12:59:00Z</cp:lastPrinted>
  <dcterms:created xsi:type="dcterms:W3CDTF">2015-07-06T12:59:00Z</dcterms:created>
  <dcterms:modified xsi:type="dcterms:W3CDTF">2015-07-06T12:59:00Z</dcterms:modified>
</cp:coreProperties>
</file>